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76" w:rsidRDefault="00475F76">
      <w:pPr>
        <w:jc w:val="center"/>
        <w:rPr>
          <w:rFonts w:ascii="Arial" w:eastAsia="Arial" w:hAnsi="Arial" w:cs="Arial"/>
          <w:b/>
          <w:sz w:val="20"/>
          <w:szCs w:val="20"/>
        </w:rPr>
      </w:pPr>
    </w:p>
    <w:p w:rsidR="00475F76" w:rsidRDefault="00475F76">
      <w:pPr>
        <w:jc w:val="center"/>
        <w:rPr>
          <w:rFonts w:ascii="Arial" w:eastAsia="Arial" w:hAnsi="Arial" w:cs="Arial"/>
          <w:b/>
          <w:sz w:val="23"/>
          <w:szCs w:val="23"/>
        </w:rPr>
      </w:pPr>
    </w:p>
    <w:p w:rsidR="00475F76" w:rsidRDefault="002D45D6" w:rsidP="002D45D6">
      <w:pPr>
        <w:jc w:val="center"/>
        <w:rPr>
          <w:rFonts w:ascii="Arial" w:eastAsia="Arial" w:hAnsi="Arial" w:cs="Arial"/>
          <w:b/>
          <w:sz w:val="23"/>
          <w:szCs w:val="23"/>
        </w:rPr>
      </w:pPr>
      <w:r>
        <w:rPr>
          <w:noProof/>
        </w:rPr>
        <w:drawing>
          <wp:inline distT="0" distB="0" distL="0" distR="0">
            <wp:extent cx="2571750" cy="945602"/>
            <wp:effectExtent l="0" t="0" r="0" b="6985"/>
            <wp:docPr id="4" name="Immagine 4" descr="\\HPSERVER\Dati\ImparIAmo\logo-imparIA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SERVER\Dati\ImparIAmo\logo-imparIAm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185" cy="952013"/>
                    </a:xfrm>
                    <a:prstGeom prst="rect">
                      <a:avLst/>
                    </a:prstGeom>
                    <a:noFill/>
                    <a:ln>
                      <a:noFill/>
                    </a:ln>
                  </pic:spPr>
                </pic:pic>
              </a:graphicData>
            </a:graphic>
          </wp:inline>
        </w:drawing>
      </w:r>
    </w:p>
    <w:p w:rsidR="002D45D6" w:rsidRDefault="002D45D6" w:rsidP="002D45D6">
      <w:pPr>
        <w:jc w:val="center"/>
        <w:rPr>
          <w:rFonts w:ascii="Arial" w:eastAsia="Arial" w:hAnsi="Arial" w:cs="Arial"/>
          <w:b/>
          <w:sz w:val="23"/>
          <w:szCs w:val="23"/>
        </w:rPr>
      </w:pPr>
    </w:p>
    <w:p w:rsidR="002D45D6" w:rsidRPr="002D45D6" w:rsidRDefault="002D45D6" w:rsidP="002D45D6">
      <w:pPr>
        <w:jc w:val="center"/>
        <w:rPr>
          <w:rFonts w:ascii="Arial" w:eastAsia="Arial" w:hAnsi="Arial" w:cs="Arial"/>
          <w:b/>
          <w:color w:val="262626" w:themeColor="text1" w:themeTint="D9"/>
          <w:sz w:val="23"/>
          <w:szCs w:val="23"/>
        </w:rPr>
      </w:pPr>
      <w:r w:rsidRPr="002D45D6">
        <w:rPr>
          <w:rFonts w:ascii="Arial" w:eastAsia="Arial" w:hAnsi="Arial" w:cs="Arial"/>
          <w:b/>
          <w:color w:val="262626" w:themeColor="text1" w:themeTint="D9"/>
          <w:sz w:val="23"/>
          <w:szCs w:val="23"/>
        </w:rPr>
        <w:t>A SCUOLA CON L’INTELLIGENZA ARTIFICIALE</w:t>
      </w:r>
    </w:p>
    <w:p w:rsidR="00475F76" w:rsidRPr="002D45D6" w:rsidRDefault="00475F76" w:rsidP="002D45D6">
      <w:pPr>
        <w:jc w:val="center"/>
        <w:rPr>
          <w:rFonts w:ascii="Arial" w:eastAsia="Arial" w:hAnsi="Arial" w:cs="Arial"/>
          <w:b/>
          <w:color w:val="262626" w:themeColor="text1" w:themeTint="D9"/>
          <w:sz w:val="23"/>
          <w:szCs w:val="23"/>
        </w:rPr>
      </w:pPr>
    </w:p>
    <w:p w:rsidR="00475F76" w:rsidRPr="002D45D6" w:rsidRDefault="008E79FD" w:rsidP="002D45D6">
      <w:pPr>
        <w:jc w:val="center"/>
        <w:rPr>
          <w:rFonts w:ascii="Arial" w:eastAsia="Arial" w:hAnsi="Arial" w:cs="Arial"/>
          <w:color w:val="262626" w:themeColor="text1" w:themeTint="D9"/>
          <w:sz w:val="20"/>
          <w:szCs w:val="20"/>
        </w:rPr>
      </w:pPr>
      <w:r w:rsidRPr="002D45D6">
        <w:rPr>
          <w:rFonts w:ascii="Arial" w:eastAsia="Arial" w:hAnsi="Arial" w:cs="Arial"/>
          <w:color w:val="262626" w:themeColor="text1" w:themeTint="D9"/>
          <w:sz w:val="23"/>
          <w:szCs w:val="23"/>
        </w:rPr>
        <w:t>Conclusa la prima fase del progetto di ricerca</w:t>
      </w:r>
      <w:r w:rsidRPr="002D45D6">
        <w:rPr>
          <w:rFonts w:ascii="Arial" w:eastAsia="Arial" w:hAnsi="Arial" w:cs="Arial"/>
          <w:color w:val="262626" w:themeColor="text1" w:themeTint="D9"/>
          <w:sz w:val="22"/>
          <w:szCs w:val="22"/>
        </w:rPr>
        <w:t xml:space="preserve"> “</w:t>
      </w:r>
      <w:r w:rsidRPr="002D45D6">
        <w:rPr>
          <w:rFonts w:ascii="Arial" w:eastAsia="Arial" w:hAnsi="Arial" w:cs="Arial"/>
          <w:b/>
          <w:i/>
          <w:color w:val="262626" w:themeColor="text1" w:themeTint="D9"/>
          <w:sz w:val="22"/>
          <w:szCs w:val="22"/>
        </w:rPr>
        <w:t xml:space="preserve">ImparIAmo a scuola </w:t>
      </w:r>
      <w:r w:rsidRPr="002D45D6">
        <w:rPr>
          <w:rFonts w:ascii="Arial" w:eastAsia="Arial" w:hAnsi="Arial" w:cs="Arial"/>
          <w:b/>
          <w:i/>
          <w:color w:val="262626" w:themeColor="text1" w:themeTint="D9"/>
          <w:sz w:val="22"/>
          <w:szCs w:val="22"/>
        </w:rPr>
        <w:br/>
        <w:t>con l’Intelligenza Artificiale</w:t>
      </w:r>
      <w:r w:rsidRPr="002D45D6">
        <w:rPr>
          <w:rFonts w:ascii="Arial" w:eastAsia="Arial" w:hAnsi="Arial" w:cs="Arial"/>
          <w:color w:val="262626" w:themeColor="text1" w:themeTint="D9"/>
          <w:sz w:val="22"/>
          <w:szCs w:val="22"/>
        </w:rPr>
        <w:t xml:space="preserve">”, </w:t>
      </w:r>
      <w:r w:rsidRPr="002D45D6">
        <w:rPr>
          <w:rFonts w:ascii="Arial" w:eastAsia="Arial" w:hAnsi="Arial" w:cs="Arial"/>
          <w:color w:val="262626" w:themeColor="text1" w:themeTint="D9"/>
          <w:sz w:val="23"/>
          <w:szCs w:val="23"/>
        </w:rPr>
        <w:t xml:space="preserve">promosso e coordinato dal Centro Studi </w:t>
      </w:r>
      <w:r w:rsidRPr="002D45D6">
        <w:rPr>
          <w:rFonts w:ascii="Arial" w:eastAsia="Arial" w:hAnsi="Arial" w:cs="Arial"/>
          <w:b/>
          <w:color w:val="262626" w:themeColor="text1" w:themeTint="D9"/>
          <w:sz w:val="23"/>
          <w:szCs w:val="23"/>
        </w:rPr>
        <w:t>Impara Digitale</w:t>
      </w:r>
      <w:r w:rsidRPr="002D45D6">
        <w:rPr>
          <w:rFonts w:ascii="Arial" w:eastAsia="Arial" w:hAnsi="Arial" w:cs="Arial"/>
          <w:color w:val="262626" w:themeColor="text1" w:themeTint="D9"/>
          <w:sz w:val="23"/>
          <w:szCs w:val="23"/>
        </w:rPr>
        <w:t xml:space="preserve"> </w:t>
      </w:r>
      <w:r w:rsidRPr="002D45D6">
        <w:rPr>
          <w:rFonts w:ascii="Arial" w:eastAsia="Arial" w:hAnsi="Arial" w:cs="Arial"/>
          <w:color w:val="262626" w:themeColor="text1" w:themeTint="D9"/>
          <w:sz w:val="23"/>
          <w:szCs w:val="23"/>
        </w:rPr>
        <w:br/>
        <w:t xml:space="preserve">in partnership tecnica con </w:t>
      </w:r>
      <w:r w:rsidRPr="002D45D6">
        <w:rPr>
          <w:rFonts w:ascii="Arial" w:eastAsia="Arial" w:hAnsi="Arial" w:cs="Arial"/>
          <w:b/>
          <w:color w:val="262626" w:themeColor="text1" w:themeTint="D9"/>
          <w:sz w:val="23"/>
          <w:szCs w:val="23"/>
        </w:rPr>
        <w:t>Edulia Treccani Scuola</w:t>
      </w:r>
      <w:r w:rsidRPr="002D45D6">
        <w:rPr>
          <w:rFonts w:ascii="Arial" w:eastAsia="Arial" w:hAnsi="Arial" w:cs="Arial"/>
          <w:color w:val="262626" w:themeColor="text1" w:themeTint="D9"/>
          <w:sz w:val="23"/>
          <w:szCs w:val="23"/>
        </w:rPr>
        <w:t xml:space="preserve"> e </w:t>
      </w:r>
      <w:r w:rsidRPr="002D45D6">
        <w:rPr>
          <w:rFonts w:ascii="Arial" w:eastAsia="Arial" w:hAnsi="Arial" w:cs="Arial"/>
          <w:b/>
          <w:color w:val="262626" w:themeColor="text1" w:themeTint="D9"/>
          <w:sz w:val="23"/>
          <w:szCs w:val="23"/>
        </w:rPr>
        <w:t>ScuolaZoo</w:t>
      </w:r>
    </w:p>
    <w:p w:rsidR="00475F76" w:rsidRPr="002D45D6" w:rsidRDefault="00475F76" w:rsidP="002D45D6">
      <w:pPr>
        <w:rPr>
          <w:rFonts w:ascii="Arial" w:eastAsia="Arial" w:hAnsi="Arial" w:cs="Arial"/>
          <w:b/>
          <w:color w:val="262626" w:themeColor="text1" w:themeTint="D9"/>
          <w:sz w:val="20"/>
          <w:szCs w:val="20"/>
        </w:rPr>
      </w:pPr>
    </w:p>
    <w:p w:rsidR="00475F76" w:rsidRPr="002D45D6" w:rsidRDefault="008E79FD" w:rsidP="002D45D6">
      <w:pPr>
        <w:jc w:val="center"/>
        <w:rPr>
          <w:rFonts w:ascii="Arial" w:eastAsia="Arial" w:hAnsi="Arial" w:cs="Arial"/>
          <w:b/>
          <w:color w:val="000000" w:themeColor="text1"/>
          <w:sz w:val="52"/>
          <w:szCs w:val="36"/>
        </w:rPr>
      </w:pPr>
      <w:r w:rsidRPr="002D45D6">
        <w:rPr>
          <w:rFonts w:ascii="Arial" w:eastAsia="Arial" w:hAnsi="Arial" w:cs="Arial"/>
          <w:b/>
          <w:color w:val="000000" w:themeColor="text1"/>
          <w:sz w:val="52"/>
          <w:szCs w:val="36"/>
        </w:rPr>
        <w:t>Scuola e intelligenza artificiale:</w:t>
      </w:r>
    </w:p>
    <w:p w:rsidR="00475F76" w:rsidRPr="002D45D6" w:rsidRDefault="008E79FD" w:rsidP="002D45D6">
      <w:pPr>
        <w:jc w:val="center"/>
        <w:rPr>
          <w:rFonts w:ascii="Arial" w:eastAsia="Arial" w:hAnsi="Arial" w:cs="Arial"/>
          <w:b/>
          <w:color w:val="000000" w:themeColor="text1"/>
          <w:sz w:val="52"/>
          <w:szCs w:val="36"/>
        </w:rPr>
      </w:pPr>
      <w:proofErr w:type="gramStart"/>
      <w:r w:rsidRPr="002D45D6">
        <w:rPr>
          <w:rFonts w:ascii="Arial" w:eastAsia="Arial" w:hAnsi="Arial" w:cs="Arial"/>
          <w:b/>
          <w:color w:val="000000" w:themeColor="text1"/>
          <w:sz w:val="52"/>
          <w:szCs w:val="36"/>
        </w:rPr>
        <w:t>un</w:t>
      </w:r>
      <w:proofErr w:type="gramEnd"/>
      <w:r w:rsidRPr="002D45D6">
        <w:rPr>
          <w:rFonts w:ascii="Arial" w:eastAsia="Arial" w:hAnsi="Arial" w:cs="Arial"/>
          <w:b/>
          <w:color w:val="000000" w:themeColor="text1"/>
          <w:sz w:val="52"/>
          <w:szCs w:val="36"/>
        </w:rPr>
        <w:t xml:space="preserve"> rapporto ancora da migliorare</w:t>
      </w:r>
    </w:p>
    <w:p w:rsidR="002D45D6" w:rsidRDefault="002D45D6" w:rsidP="002D45D6">
      <w:pPr>
        <w:jc w:val="center"/>
        <w:rPr>
          <w:rFonts w:ascii="Arial" w:eastAsia="Arial" w:hAnsi="Arial" w:cs="Arial"/>
          <w:b/>
          <w:color w:val="262626" w:themeColor="text1" w:themeTint="D9"/>
          <w:sz w:val="23"/>
          <w:szCs w:val="23"/>
        </w:rPr>
      </w:pPr>
      <w:bookmarkStart w:id="0" w:name="_heading=h.gjdgxs" w:colFirst="0" w:colLast="0"/>
      <w:bookmarkEnd w:id="0"/>
    </w:p>
    <w:p w:rsidR="004D1263" w:rsidRDefault="004D1263" w:rsidP="002D45D6">
      <w:pPr>
        <w:jc w:val="center"/>
        <w:rPr>
          <w:rFonts w:ascii="Arial" w:eastAsia="Arial" w:hAnsi="Arial" w:cs="Arial"/>
          <w:b/>
          <w:color w:val="262626" w:themeColor="text1" w:themeTint="D9"/>
          <w:sz w:val="23"/>
          <w:szCs w:val="23"/>
        </w:rPr>
      </w:pPr>
    </w:p>
    <w:p w:rsidR="002D45D6" w:rsidRPr="002D45D6" w:rsidRDefault="004D1263" w:rsidP="004D1263">
      <w:pPr>
        <w:spacing w:line="276" w:lineRule="auto"/>
        <w:rPr>
          <w:rFonts w:ascii="Arial" w:eastAsia="Arial" w:hAnsi="Arial" w:cs="Arial"/>
          <w:b/>
          <w:color w:val="262626" w:themeColor="text1" w:themeTint="D9"/>
          <w:sz w:val="23"/>
          <w:szCs w:val="23"/>
        </w:rPr>
      </w:pPr>
      <w:r w:rsidRPr="002D45D6">
        <w:rPr>
          <w:rFonts w:ascii="Arial" w:eastAsia="Arial" w:hAnsi="Arial" w:cs="Arial"/>
          <w:b/>
          <w:noProof/>
          <w:color w:val="262626" w:themeColor="text1" w:themeTint="D9"/>
          <w:sz w:val="36"/>
          <w:szCs w:val="36"/>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3267075" cy="17145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SERVER\Dati\ImparIAmo\imparIAmo_a-scuola-con-l-intelligenza-artificial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67075" cy="1714560"/>
                    </a:xfrm>
                    <a:prstGeom prst="rect">
                      <a:avLst/>
                    </a:prstGeom>
                    <a:noFill/>
                    <a:ln>
                      <a:noFill/>
                    </a:ln>
                  </pic:spPr>
                </pic:pic>
              </a:graphicData>
            </a:graphic>
          </wp:anchor>
        </w:drawing>
      </w:r>
      <w:r w:rsidR="002D45D6" w:rsidRPr="002D45D6">
        <w:rPr>
          <w:rFonts w:ascii="Arial" w:eastAsia="Arial" w:hAnsi="Arial" w:cs="Arial"/>
          <w:b/>
          <w:color w:val="262626" w:themeColor="text1" w:themeTint="D9"/>
          <w:sz w:val="23"/>
          <w:szCs w:val="23"/>
        </w:rPr>
        <w:t xml:space="preserve">Pubblicati i risultati del sondaggio preliminare che ha coinvolto 50 scuole in tutta Italia </w:t>
      </w:r>
      <w:r w:rsidR="002D45D6" w:rsidRPr="002D45D6">
        <w:rPr>
          <w:rFonts w:ascii="Arial" w:eastAsia="Arial" w:hAnsi="Arial" w:cs="Arial"/>
          <w:b/>
          <w:color w:val="262626" w:themeColor="text1" w:themeTint="D9"/>
          <w:sz w:val="23"/>
          <w:szCs w:val="23"/>
        </w:rPr>
        <w:br/>
        <w:t>che hanno preso parte al progetto nato per creare una maggiore consap</w:t>
      </w:r>
      <w:bookmarkStart w:id="1" w:name="_GoBack"/>
      <w:bookmarkEnd w:id="1"/>
      <w:r w:rsidR="002D45D6" w:rsidRPr="002D45D6">
        <w:rPr>
          <w:rFonts w:ascii="Arial" w:eastAsia="Arial" w:hAnsi="Arial" w:cs="Arial"/>
          <w:b/>
          <w:color w:val="262626" w:themeColor="text1" w:themeTint="D9"/>
          <w:sz w:val="23"/>
          <w:szCs w:val="23"/>
        </w:rPr>
        <w:t xml:space="preserve">evolezza sull’intelligenza artificiale nei contesti educativi e stimolare un suo corretto utilizzo. </w:t>
      </w:r>
    </w:p>
    <w:p w:rsidR="00475F76" w:rsidRPr="002D45D6" w:rsidRDefault="00475F76" w:rsidP="002D45D6">
      <w:pPr>
        <w:rPr>
          <w:rFonts w:ascii="Arial" w:eastAsia="Arial" w:hAnsi="Arial" w:cs="Arial"/>
          <w:b/>
          <w:color w:val="262626" w:themeColor="text1" w:themeTint="D9"/>
          <w:sz w:val="36"/>
          <w:szCs w:val="36"/>
        </w:rPr>
      </w:pPr>
    </w:p>
    <w:p w:rsidR="00475F76" w:rsidRPr="002D45D6" w:rsidRDefault="00475F76" w:rsidP="004D1263">
      <w:pPr>
        <w:rPr>
          <w:rFonts w:ascii="Arial" w:eastAsia="Arial" w:hAnsi="Arial" w:cs="Arial"/>
          <w:b/>
          <w:color w:val="262626" w:themeColor="text1" w:themeTint="D9"/>
        </w:rPr>
      </w:pPr>
    </w:p>
    <w:p w:rsidR="004D1263" w:rsidRPr="004D1263" w:rsidRDefault="004D1263" w:rsidP="002D45D6">
      <w:pPr>
        <w:spacing w:line="276" w:lineRule="auto"/>
        <w:jc w:val="both"/>
        <w:rPr>
          <w:rFonts w:ascii="Arial" w:eastAsia="Arial" w:hAnsi="Arial" w:cs="Arial"/>
          <w:i/>
          <w:color w:val="262626" w:themeColor="text1" w:themeTint="D9"/>
          <w:sz w:val="22"/>
          <w:szCs w:val="22"/>
        </w:rPr>
      </w:pPr>
      <w:r w:rsidRPr="004D1263">
        <w:rPr>
          <w:rFonts w:ascii="Arial" w:eastAsia="Arial" w:hAnsi="Arial" w:cs="Arial"/>
          <w:i/>
          <w:color w:val="262626" w:themeColor="text1" w:themeTint="D9"/>
          <w:sz w:val="22"/>
          <w:szCs w:val="22"/>
        </w:rPr>
        <w:t>Bergamo, 22/05/2024</w:t>
      </w:r>
    </w:p>
    <w:p w:rsidR="004D1263" w:rsidRDefault="004D1263" w:rsidP="002D45D6">
      <w:pPr>
        <w:spacing w:line="276" w:lineRule="auto"/>
        <w:jc w:val="both"/>
        <w:rPr>
          <w:rFonts w:ascii="Arial" w:eastAsia="Arial" w:hAnsi="Arial" w:cs="Arial"/>
          <w:b/>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b/>
          <w:color w:val="262626" w:themeColor="text1" w:themeTint="D9"/>
          <w:sz w:val="22"/>
          <w:szCs w:val="22"/>
        </w:rPr>
        <w:t>Nel mondo scolastico italiano c’è ancora una conoscenza superficiale dell’intelligenza artificiale, più teorica che pratica, se non lacunosa</w:t>
      </w:r>
      <w:r w:rsidRPr="002D45D6">
        <w:rPr>
          <w:rFonts w:ascii="Arial" w:eastAsia="Arial" w:hAnsi="Arial" w:cs="Arial"/>
          <w:color w:val="262626" w:themeColor="text1" w:themeTint="D9"/>
          <w:sz w:val="22"/>
          <w:szCs w:val="22"/>
        </w:rPr>
        <w:t xml:space="preserve">: è quanto emerge da un </w:t>
      </w:r>
      <w:r w:rsidRPr="002D45D6">
        <w:rPr>
          <w:rFonts w:ascii="Arial" w:eastAsia="Arial" w:hAnsi="Arial" w:cs="Arial"/>
          <w:b/>
          <w:color w:val="262626" w:themeColor="text1" w:themeTint="D9"/>
          <w:sz w:val="22"/>
          <w:szCs w:val="22"/>
        </w:rPr>
        <w:t xml:space="preserve">sondaggio </w:t>
      </w:r>
      <w:r w:rsidRPr="002D45D6">
        <w:rPr>
          <w:rFonts w:ascii="Arial" w:eastAsia="Arial" w:hAnsi="Arial" w:cs="Arial"/>
          <w:color w:val="262626" w:themeColor="text1" w:themeTint="D9"/>
          <w:sz w:val="22"/>
          <w:szCs w:val="22"/>
        </w:rPr>
        <w:t xml:space="preserve">somministrato a </w:t>
      </w:r>
      <w:r w:rsidRPr="002D45D6">
        <w:rPr>
          <w:rFonts w:ascii="Arial" w:eastAsia="Arial" w:hAnsi="Arial" w:cs="Arial"/>
          <w:b/>
          <w:color w:val="262626" w:themeColor="text1" w:themeTint="D9"/>
          <w:sz w:val="22"/>
          <w:szCs w:val="22"/>
        </w:rPr>
        <w:t>1.175 studenti e studentesse e a 136 docenti</w:t>
      </w:r>
      <w:r w:rsidRPr="002D45D6">
        <w:rPr>
          <w:rFonts w:ascii="Arial" w:eastAsia="Arial" w:hAnsi="Arial" w:cs="Arial"/>
          <w:color w:val="262626" w:themeColor="text1" w:themeTint="D9"/>
          <w:sz w:val="22"/>
          <w:szCs w:val="22"/>
        </w:rPr>
        <w:t xml:space="preserve"> delle </w:t>
      </w:r>
      <w:r w:rsidRPr="002D45D6">
        <w:rPr>
          <w:rFonts w:ascii="Arial" w:eastAsia="Arial" w:hAnsi="Arial" w:cs="Arial"/>
          <w:b/>
          <w:color w:val="262626" w:themeColor="text1" w:themeTint="D9"/>
          <w:sz w:val="22"/>
          <w:szCs w:val="22"/>
        </w:rPr>
        <w:t xml:space="preserve">50 scuole in tutta Italia </w:t>
      </w:r>
      <w:r w:rsidRPr="002D45D6">
        <w:rPr>
          <w:rFonts w:ascii="Arial" w:eastAsia="Arial" w:hAnsi="Arial" w:cs="Arial"/>
          <w:color w:val="262626" w:themeColor="text1" w:themeTint="D9"/>
          <w:sz w:val="22"/>
          <w:szCs w:val="22"/>
        </w:rPr>
        <w:t xml:space="preserve">che </w:t>
      </w:r>
      <w:proofErr w:type="gramStart"/>
      <w:r w:rsidRPr="002D45D6">
        <w:rPr>
          <w:rFonts w:ascii="Arial" w:eastAsia="Arial" w:hAnsi="Arial" w:cs="Arial"/>
          <w:color w:val="262626" w:themeColor="text1" w:themeTint="D9"/>
          <w:sz w:val="22"/>
          <w:szCs w:val="22"/>
        </w:rPr>
        <w:t>hanno</w:t>
      </w:r>
      <w:proofErr w:type="gramEnd"/>
      <w:r w:rsidRPr="002D45D6">
        <w:rPr>
          <w:rFonts w:ascii="Arial" w:eastAsia="Arial" w:hAnsi="Arial" w:cs="Arial"/>
          <w:color w:val="262626" w:themeColor="text1" w:themeTint="D9"/>
          <w:sz w:val="22"/>
          <w:szCs w:val="22"/>
        </w:rPr>
        <w:t xml:space="preserve"> preso parte al progetto</w:t>
      </w:r>
      <w:r w:rsidRPr="002D45D6">
        <w:rPr>
          <w:rFonts w:ascii="Arial" w:hAnsi="Arial" w:cs="Arial"/>
          <w:color w:val="262626" w:themeColor="text1" w:themeTint="D9"/>
          <w:sz w:val="22"/>
          <w:szCs w:val="22"/>
        </w:rPr>
        <w:t xml:space="preserve"> </w:t>
      </w:r>
      <w:r w:rsidRPr="002D45D6">
        <w:rPr>
          <w:rFonts w:ascii="Arial" w:eastAsia="Arial" w:hAnsi="Arial" w:cs="Arial"/>
          <w:color w:val="262626" w:themeColor="text1" w:themeTint="D9"/>
          <w:sz w:val="22"/>
          <w:szCs w:val="22"/>
        </w:rPr>
        <w:t>di ricerca “</w:t>
      </w:r>
      <w:r w:rsidRPr="002D45D6">
        <w:rPr>
          <w:rFonts w:ascii="Arial" w:eastAsia="Arial" w:hAnsi="Arial" w:cs="Arial"/>
          <w:b/>
          <w:i/>
          <w:color w:val="262626" w:themeColor="text1" w:themeTint="D9"/>
          <w:sz w:val="22"/>
          <w:szCs w:val="22"/>
        </w:rPr>
        <w:t>ImparIAmo a scuola con l’Intelligenza Artificiale</w:t>
      </w:r>
      <w:r w:rsidRPr="002D45D6">
        <w:rPr>
          <w:rFonts w:ascii="Arial" w:eastAsia="Arial" w:hAnsi="Arial" w:cs="Arial"/>
          <w:color w:val="262626" w:themeColor="text1" w:themeTint="D9"/>
          <w:sz w:val="22"/>
          <w:szCs w:val="22"/>
        </w:rPr>
        <w:t xml:space="preserve">”, promosso e coordinato dal </w:t>
      </w:r>
      <w:r w:rsidRPr="002D45D6">
        <w:rPr>
          <w:rFonts w:ascii="Arial" w:eastAsia="Arial" w:hAnsi="Arial" w:cs="Arial"/>
          <w:b/>
          <w:color w:val="262626" w:themeColor="text1" w:themeTint="D9"/>
          <w:sz w:val="22"/>
          <w:szCs w:val="22"/>
        </w:rPr>
        <w:t>Centro Studi Impara Digitale</w:t>
      </w:r>
      <w:r w:rsidRPr="002D45D6">
        <w:rPr>
          <w:rFonts w:ascii="Arial" w:eastAsia="Arial" w:hAnsi="Arial" w:cs="Arial"/>
          <w:color w:val="262626" w:themeColor="text1" w:themeTint="D9"/>
          <w:sz w:val="22"/>
          <w:szCs w:val="22"/>
        </w:rPr>
        <w:t xml:space="preserve"> con la par</w:t>
      </w:r>
      <w:r w:rsidRPr="002D45D6">
        <w:rPr>
          <w:rFonts w:ascii="Arial" w:eastAsia="Arial" w:hAnsi="Arial" w:cs="Arial"/>
          <w:color w:val="262626" w:themeColor="text1" w:themeTint="D9"/>
          <w:sz w:val="22"/>
          <w:szCs w:val="22"/>
        </w:rPr>
        <w:t xml:space="preserve">tnership tecnica di </w:t>
      </w:r>
      <w:r w:rsidRPr="002D45D6">
        <w:rPr>
          <w:rFonts w:ascii="Arial" w:eastAsia="Arial" w:hAnsi="Arial" w:cs="Arial"/>
          <w:b/>
          <w:color w:val="262626" w:themeColor="text1" w:themeTint="D9"/>
          <w:sz w:val="22"/>
          <w:szCs w:val="22"/>
        </w:rPr>
        <w:t>Edulia Treccani Scuola</w:t>
      </w:r>
      <w:r w:rsidRPr="002D45D6">
        <w:rPr>
          <w:rFonts w:ascii="Arial" w:eastAsia="Arial" w:hAnsi="Arial" w:cs="Arial"/>
          <w:color w:val="262626" w:themeColor="text1" w:themeTint="D9"/>
          <w:sz w:val="22"/>
          <w:szCs w:val="22"/>
        </w:rPr>
        <w:t xml:space="preserve"> e </w:t>
      </w:r>
      <w:r w:rsidRPr="002D45D6">
        <w:rPr>
          <w:rFonts w:ascii="Arial" w:eastAsia="Arial" w:hAnsi="Arial" w:cs="Arial"/>
          <w:b/>
          <w:color w:val="262626" w:themeColor="text1" w:themeTint="D9"/>
          <w:sz w:val="22"/>
          <w:szCs w:val="22"/>
        </w:rPr>
        <w:t>ScuolaZoo</w:t>
      </w:r>
      <w:r w:rsidRPr="002D45D6">
        <w:rPr>
          <w:rFonts w:ascii="Arial" w:eastAsia="Arial" w:hAnsi="Arial" w:cs="Arial"/>
          <w:color w:val="262626" w:themeColor="text1" w:themeTint="D9"/>
          <w:sz w:val="22"/>
          <w:szCs w:val="22"/>
        </w:rPr>
        <w:t>.</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L’obiettivo del sondaggio, realizzato prima della partenza del progetto di ricerca, tenutosi tra gennaio e aprile, era raccogliere informazioni utili a capire il livello di conoscenza, l'atteggiament</w:t>
      </w:r>
      <w:r w:rsidRPr="002D45D6">
        <w:rPr>
          <w:rFonts w:ascii="Arial" w:eastAsia="Arial" w:hAnsi="Arial" w:cs="Arial"/>
          <w:color w:val="262626" w:themeColor="text1" w:themeTint="D9"/>
          <w:sz w:val="22"/>
          <w:szCs w:val="22"/>
        </w:rPr>
        <w:t>o e l'uso pratico dell'IA rispettivamente tra i docenti e gli studenti, al fine di indagare e identificare opportunità e sfide nell'integrazione dell'IA nella didattica. Il campione ha coinvolto soprattutto le</w:t>
      </w:r>
      <w:r w:rsidRPr="002D45D6">
        <w:rPr>
          <w:rFonts w:ascii="Arial" w:eastAsia="Arial" w:hAnsi="Arial" w:cs="Arial"/>
          <w:b/>
          <w:color w:val="262626" w:themeColor="text1" w:themeTint="D9"/>
          <w:sz w:val="22"/>
          <w:szCs w:val="22"/>
        </w:rPr>
        <w:t xml:space="preserve"> Scuole Secondarie di II grado</w:t>
      </w:r>
      <w:r w:rsidRPr="002D45D6">
        <w:rPr>
          <w:rFonts w:ascii="Arial" w:eastAsia="Arial" w:hAnsi="Arial" w:cs="Arial"/>
          <w:color w:val="262626" w:themeColor="text1" w:themeTint="D9"/>
          <w:sz w:val="22"/>
          <w:szCs w:val="22"/>
        </w:rPr>
        <w:t xml:space="preserve"> (specialmente Li</w:t>
      </w:r>
      <w:r w:rsidRPr="002D45D6">
        <w:rPr>
          <w:rFonts w:ascii="Arial" w:eastAsia="Arial" w:hAnsi="Arial" w:cs="Arial"/>
          <w:color w:val="262626" w:themeColor="text1" w:themeTint="D9"/>
          <w:sz w:val="22"/>
          <w:szCs w:val="22"/>
        </w:rPr>
        <w:t xml:space="preserve">cei - 46% di studenti e 42% di docenti – e Istituti Tecnici - 39% di docenti e 40% di docenti, in parte Istituti Professionali – 10% docenti e 6% studenti), oltre a una piccola parte di Scuole Secondarie di I grado (7% di studenti e 8% di docenti). </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Sebbe</w:t>
      </w:r>
      <w:r w:rsidRPr="002D45D6">
        <w:rPr>
          <w:rFonts w:ascii="Arial" w:eastAsia="Arial" w:hAnsi="Arial" w:cs="Arial"/>
          <w:color w:val="262626" w:themeColor="text1" w:themeTint="D9"/>
          <w:sz w:val="22"/>
          <w:szCs w:val="22"/>
        </w:rPr>
        <w:t xml:space="preserve">ne </w:t>
      </w:r>
      <w:r w:rsidRPr="002D45D6">
        <w:rPr>
          <w:rFonts w:ascii="Arial" w:eastAsia="Arial" w:hAnsi="Arial" w:cs="Arial"/>
          <w:b/>
          <w:color w:val="262626" w:themeColor="text1" w:themeTint="D9"/>
          <w:sz w:val="22"/>
          <w:szCs w:val="22"/>
        </w:rPr>
        <w:t>una grande maggioranza conosca la definizione di intelligenza artificiale</w:t>
      </w:r>
      <w:r w:rsidRPr="002D45D6">
        <w:rPr>
          <w:rFonts w:ascii="Arial" w:eastAsia="Arial" w:hAnsi="Arial" w:cs="Arial"/>
          <w:color w:val="262626" w:themeColor="text1" w:themeTint="D9"/>
          <w:sz w:val="22"/>
          <w:szCs w:val="22"/>
        </w:rPr>
        <w:t xml:space="preserve"> (76% docenti, 61% studenti), </w:t>
      </w:r>
      <w:r w:rsidRPr="002D45D6">
        <w:rPr>
          <w:rFonts w:ascii="Arial" w:eastAsia="Arial" w:hAnsi="Arial" w:cs="Arial"/>
          <w:b/>
          <w:color w:val="262626" w:themeColor="text1" w:themeTint="D9"/>
          <w:sz w:val="22"/>
          <w:szCs w:val="22"/>
        </w:rPr>
        <w:t>solo il 6% degli studenti</w:t>
      </w:r>
      <w:r w:rsidRPr="002D45D6">
        <w:rPr>
          <w:rFonts w:ascii="Arial" w:eastAsia="Arial" w:hAnsi="Arial" w:cs="Arial"/>
          <w:color w:val="262626" w:themeColor="text1" w:themeTint="D9"/>
          <w:sz w:val="22"/>
          <w:szCs w:val="22"/>
        </w:rPr>
        <w:t xml:space="preserve"> </w:t>
      </w:r>
      <w:r w:rsidRPr="002D45D6">
        <w:rPr>
          <w:rFonts w:ascii="Arial" w:eastAsia="Arial" w:hAnsi="Arial" w:cs="Arial"/>
          <w:b/>
          <w:color w:val="262626" w:themeColor="text1" w:themeTint="D9"/>
          <w:sz w:val="22"/>
          <w:szCs w:val="22"/>
        </w:rPr>
        <w:t>ha dichiarato di conoscere a fondo l’IA</w:t>
      </w:r>
      <w:r w:rsidRPr="002D45D6">
        <w:rPr>
          <w:rFonts w:ascii="Arial" w:eastAsia="Arial" w:hAnsi="Arial" w:cs="Arial"/>
          <w:color w:val="262626" w:themeColor="text1" w:themeTint="D9"/>
          <w:sz w:val="22"/>
          <w:szCs w:val="22"/>
        </w:rPr>
        <w:t xml:space="preserve">, </w:t>
      </w:r>
      <w:r w:rsidRPr="002D45D6">
        <w:rPr>
          <w:rFonts w:ascii="Arial" w:eastAsia="Arial" w:hAnsi="Arial" w:cs="Arial"/>
          <w:b/>
          <w:color w:val="262626" w:themeColor="text1" w:themeTint="D9"/>
          <w:sz w:val="22"/>
          <w:szCs w:val="22"/>
        </w:rPr>
        <w:t>il 45% di averne solo una conoscenza base</w:t>
      </w:r>
      <w:r w:rsidRPr="002D45D6">
        <w:rPr>
          <w:rFonts w:ascii="Arial" w:eastAsia="Arial" w:hAnsi="Arial" w:cs="Arial"/>
          <w:color w:val="262626" w:themeColor="text1" w:themeTint="D9"/>
          <w:sz w:val="22"/>
          <w:szCs w:val="22"/>
        </w:rPr>
        <w:t xml:space="preserve"> e il 47% di essere moderatamente informat</w:t>
      </w:r>
      <w:r w:rsidRPr="002D45D6">
        <w:rPr>
          <w:rFonts w:ascii="Arial" w:eastAsia="Arial" w:hAnsi="Arial" w:cs="Arial"/>
          <w:color w:val="262626" w:themeColor="text1" w:themeTint="D9"/>
          <w:sz w:val="22"/>
          <w:szCs w:val="22"/>
        </w:rPr>
        <w:t xml:space="preserve">o, mentre il 2% ha non ne ha mai sentito parlare. Inoltre, </w:t>
      </w:r>
      <w:r w:rsidRPr="002D45D6">
        <w:rPr>
          <w:rFonts w:ascii="Arial" w:eastAsia="Arial" w:hAnsi="Arial" w:cs="Arial"/>
          <w:b/>
          <w:color w:val="262626" w:themeColor="text1" w:themeTint="D9"/>
          <w:sz w:val="22"/>
          <w:szCs w:val="22"/>
        </w:rPr>
        <w:t>oltre la metà (54%) dice di non averne mai approfondito rischi e pericoli</w:t>
      </w:r>
      <w:r w:rsidRPr="002D45D6">
        <w:rPr>
          <w:rFonts w:ascii="Arial" w:eastAsia="Arial" w:hAnsi="Arial" w:cs="Arial"/>
          <w:color w:val="262626" w:themeColor="text1" w:themeTint="D9"/>
          <w:sz w:val="22"/>
          <w:szCs w:val="22"/>
        </w:rPr>
        <w:t xml:space="preserve">, mentre </w:t>
      </w:r>
      <w:r w:rsidRPr="002D45D6">
        <w:rPr>
          <w:rFonts w:ascii="Arial" w:eastAsia="Arial" w:hAnsi="Arial" w:cs="Arial"/>
          <w:b/>
          <w:color w:val="262626" w:themeColor="text1" w:themeTint="D9"/>
          <w:sz w:val="22"/>
          <w:szCs w:val="22"/>
        </w:rPr>
        <w:t>per la stragrande maggioranza degli studenti (74%) l’IA offre una concreta possibilità di arricchimento</w:t>
      </w:r>
      <w:r w:rsidRPr="002D45D6">
        <w:rPr>
          <w:rFonts w:ascii="Arial" w:eastAsia="Arial" w:hAnsi="Arial" w:cs="Arial"/>
          <w:color w:val="262626" w:themeColor="text1" w:themeTint="D9"/>
          <w:sz w:val="22"/>
          <w:szCs w:val="22"/>
        </w:rPr>
        <w:t xml:space="preserve">, ma </w:t>
      </w:r>
      <w:r w:rsidRPr="002D45D6">
        <w:rPr>
          <w:rFonts w:ascii="Arial" w:eastAsia="Arial" w:hAnsi="Arial" w:cs="Arial"/>
          <w:b/>
          <w:color w:val="262626" w:themeColor="text1" w:themeTint="D9"/>
          <w:sz w:val="22"/>
          <w:szCs w:val="22"/>
        </w:rPr>
        <w:t>quasi u</w:t>
      </w:r>
      <w:r w:rsidRPr="002D45D6">
        <w:rPr>
          <w:rFonts w:ascii="Arial" w:eastAsia="Arial" w:hAnsi="Arial" w:cs="Arial"/>
          <w:b/>
          <w:color w:val="262626" w:themeColor="text1" w:themeTint="D9"/>
          <w:sz w:val="22"/>
          <w:szCs w:val="22"/>
        </w:rPr>
        <w:t>no su 3 (32%) crede che li renderà più pigri e ignoranti</w:t>
      </w:r>
      <w:r w:rsidRPr="002D45D6">
        <w:rPr>
          <w:rFonts w:ascii="Arial" w:eastAsia="Arial" w:hAnsi="Arial" w:cs="Arial"/>
          <w:color w:val="262626" w:themeColor="text1" w:themeTint="D9"/>
          <w:sz w:val="22"/>
          <w:szCs w:val="22"/>
        </w:rPr>
        <w:t>.</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b/>
          <w:color w:val="262626" w:themeColor="text1" w:themeTint="D9"/>
          <w:sz w:val="22"/>
          <w:szCs w:val="22"/>
        </w:rPr>
        <w:t xml:space="preserve">Anche i docenti dimostrano lacune sul fronte IA: solo l’11% </w:t>
      </w:r>
      <w:r w:rsidRPr="002D45D6">
        <w:rPr>
          <w:rFonts w:ascii="Arial" w:eastAsia="Arial" w:hAnsi="Arial" w:cs="Arial"/>
          <w:color w:val="262626" w:themeColor="text1" w:themeTint="D9"/>
          <w:sz w:val="22"/>
          <w:szCs w:val="22"/>
        </w:rPr>
        <w:t xml:space="preserve">di loro ha dichiarato di </w:t>
      </w:r>
      <w:r w:rsidRPr="002D45D6">
        <w:rPr>
          <w:rFonts w:ascii="Arial" w:eastAsia="Arial" w:hAnsi="Arial" w:cs="Arial"/>
          <w:b/>
          <w:color w:val="262626" w:themeColor="text1" w:themeTint="D9"/>
          <w:sz w:val="22"/>
          <w:szCs w:val="22"/>
        </w:rPr>
        <w:t>avere una conoscenza approfondita dell’intelligenza artificiale</w:t>
      </w:r>
      <w:r w:rsidRPr="002D45D6">
        <w:rPr>
          <w:rFonts w:ascii="Arial" w:eastAsia="Arial" w:hAnsi="Arial" w:cs="Arial"/>
          <w:color w:val="262626" w:themeColor="text1" w:themeTint="D9"/>
          <w:sz w:val="22"/>
          <w:szCs w:val="22"/>
        </w:rPr>
        <w:t xml:space="preserve">, mentre </w:t>
      </w:r>
      <w:r w:rsidRPr="002D45D6">
        <w:rPr>
          <w:rFonts w:ascii="Arial" w:eastAsia="Arial" w:hAnsi="Arial" w:cs="Arial"/>
          <w:b/>
          <w:color w:val="262626" w:themeColor="text1" w:themeTint="D9"/>
          <w:sz w:val="22"/>
          <w:szCs w:val="22"/>
        </w:rPr>
        <w:t>quasi la metà (48%) ritiene di averne so</w:t>
      </w:r>
      <w:r w:rsidRPr="002D45D6">
        <w:rPr>
          <w:rFonts w:ascii="Arial" w:eastAsia="Arial" w:hAnsi="Arial" w:cs="Arial"/>
          <w:b/>
          <w:color w:val="262626" w:themeColor="text1" w:themeTint="D9"/>
          <w:sz w:val="22"/>
          <w:szCs w:val="22"/>
        </w:rPr>
        <w:t>lo una conoscenza base</w:t>
      </w:r>
      <w:r w:rsidRPr="002D45D6">
        <w:rPr>
          <w:rFonts w:ascii="Arial" w:eastAsia="Arial" w:hAnsi="Arial" w:cs="Arial"/>
          <w:color w:val="262626" w:themeColor="text1" w:themeTint="D9"/>
          <w:sz w:val="22"/>
          <w:szCs w:val="22"/>
        </w:rPr>
        <w:t>, il restante 41% invece una conoscenza moderata.</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b/>
          <w:color w:val="262626" w:themeColor="text1" w:themeTint="D9"/>
          <w:sz w:val="22"/>
          <w:szCs w:val="22"/>
        </w:rPr>
        <w:t xml:space="preserve">Lacune che si amplificano se si entra ancora più nello specifico del tema </w:t>
      </w:r>
      <w:r w:rsidRPr="002D45D6">
        <w:rPr>
          <w:rFonts w:ascii="Arial" w:eastAsia="Arial" w:hAnsi="Arial" w:cs="Arial"/>
          <w:color w:val="262626" w:themeColor="text1" w:themeTint="D9"/>
          <w:sz w:val="22"/>
          <w:szCs w:val="22"/>
        </w:rPr>
        <w:t>e che dimostra in generale una</w:t>
      </w:r>
      <w:r w:rsidRPr="002D45D6">
        <w:rPr>
          <w:rFonts w:ascii="Arial" w:eastAsia="Arial" w:hAnsi="Arial" w:cs="Arial"/>
          <w:b/>
          <w:color w:val="262626" w:themeColor="text1" w:themeTint="D9"/>
          <w:sz w:val="22"/>
          <w:szCs w:val="22"/>
        </w:rPr>
        <w:t xml:space="preserve"> falsa percezione di consapevolezza</w:t>
      </w:r>
      <w:r w:rsidRPr="002D45D6">
        <w:rPr>
          <w:rFonts w:ascii="Arial" w:eastAsia="Arial" w:hAnsi="Arial" w:cs="Arial"/>
          <w:color w:val="262626" w:themeColor="text1" w:themeTint="D9"/>
          <w:sz w:val="22"/>
          <w:szCs w:val="22"/>
        </w:rPr>
        <w:t>: il 14% dei docenti e il 45% degli studenti</w:t>
      </w:r>
      <w:r w:rsidRPr="002D45D6">
        <w:rPr>
          <w:rFonts w:ascii="Arial" w:eastAsia="Arial" w:hAnsi="Arial" w:cs="Arial"/>
          <w:color w:val="262626" w:themeColor="text1" w:themeTint="D9"/>
          <w:sz w:val="22"/>
          <w:szCs w:val="22"/>
        </w:rPr>
        <w:t xml:space="preserve"> dichiarano di non aver mai sentito parlare di intelligenza artificiale generativa, mentre ne hanno solo una conoscenza base rispettivamente il 47% e il 36%; quasi un terzo dei docenti (32%) non ha mai sentito parlare di “large language model” (LLM), dato </w:t>
      </w:r>
      <w:r w:rsidRPr="002D45D6">
        <w:rPr>
          <w:rFonts w:ascii="Arial" w:eastAsia="Arial" w:hAnsi="Arial" w:cs="Arial"/>
          <w:color w:val="262626" w:themeColor="text1" w:themeTint="D9"/>
          <w:sz w:val="22"/>
          <w:szCs w:val="22"/>
        </w:rPr>
        <w:t xml:space="preserve">che arriva all’82% fra gli studenti; il machine learning è ignorato dal 15% dei docenti e dal 59% degli studenti, mentre ne hanno solo un’infarinatura di base il 55% degli insegnanti e il 28% degli allievi. </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b/>
          <w:color w:val="262626" w:themeColor="text1" w:themeTint="D9"/>
          <w:sz w:val="22"/>
          <w:szCs w:val="22"/>
        </w:rPr>
        <w:t>Il 69% dei docenti dichiara di utilizzare l’IA p</w:t>
      </w:r>
      <w:r w:rsidR="007133AC" w:rsidRPr="002D45D6">
        <w:rPr>
          <w:rFonts w:ascii="Arial" w:eastAsia="Arial" w:hAnsi="Arial" w:cs="Arial"/>
          <w:b/>
          <w:color w:val="262626" w:themeColor="text1" w:themeTint="D9"/>
          <w:sz w:val="22"/>
          <w:szCs w:val="22"/>
        </w:rPr>
        <w:t>er scopi personali, di cui il</w:t>
      </w:r>
      <w:r w:rsidRPr="002D45D6">
        <w:rPr>
          <w:rFonts w:ascii="Arial" w:eastAsia="Arial" w:hAnsi="Arial" w:cs="Arial"/>
          <w:b/>
          <w:color w:val="262626" w:themeColor="text1" w:themeTint="D9"/>
          <w:sz w:val="22"/>
          <w:szCs w:val="22"/>
        </w:rPr>
        <w:t xml:space="preserve"> 54% a scopo didattico</w:t>
      </w:r>
      <w:r w:rsidRPr="002D45D6">
        <w:rPr>
          <w:rFonts w:ascii="Arial" w:eastAsia="Arial" w:hAnsi="Arial" w:cs="Arial"/>
          <w:color w:val="262626" w:themeColor="text1" w:themeTint="D9"/>
          <w:sz w:val="22"/>
          <w:szCs w:val="22"/>
        </w:rPr>
        <w:t xml:space="preserve">; nello specifico il 93% la impiega per assistenti virtuali e chatbot, il 38% per la creazione di immagini, il 26% per elaborazioni audio e video. </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b/>
          <w:color w:val="262626" w:themeColor="text1" w:themeTint="D9"/>
          <w:sz w:val="22"/>
          <w:szCs w:val="22"/>
        </w:rPr>
        <w:t>Più a</w:t>
      </w:r>
      <w:r w:rsidRPr="002D45D6">
        <w:rPr>
          <w:rFonts w:ascii="Arial" w:eastAsia="Arial" w:hAnsi="Arial" w:cs="Arial"/>
          <w:b/>
          <w:color w:val="262626" w:themeColor="text1" w:themeTint="D9"/>
          <w:sz w:val="22"/>
          <w:szCs w:val="22"/>
        </w:rPr>
        <w:t xml:space="preserve">lto il numero di studenti che utilizzano l’IA, l’87%, di cui il 73% a scopo personale, </w:t>
      </w:r>
      <w:r w:rsidRPr="002D45D6">
        <w:rPr>
          <w:rFonts w:ascii="Arial" w:eastAsia="Arial" w:hAnsi="Arial" w:cs="Arial"/>
          <w:color w:val="262626" w:themeColor="text1" w:themeTint="D9"/>
          <w:sz w:val="22"/>
          <w:szCs w:val="22"/>
        </w:rPr>
        <w:t>soprattutto per cercare informazioni, elaborare testi, creare immagini, presentazioni, video/musica,</w:t>
      </w:r>
      <w:r w:rsidRPr="002D45D6">
        <w:rPr>
          <w:rFonts w:ascii="Arial" w:eastAsia="Arial" w:hAnsi="Arial" w:cs="Arial"/>
          <w:b/>
          <w:color w:val="262626" w:themeColor="text1" w:themeTint="D9"/>
          <w:sz w:val="22"/>
          <w:szCs w:val="22"/>
        </w:rPr>
        <w:t xml:space="preserve"> il 60% per uso personale e scopo didattico e solo il 26% per uso did</w:t>
      </w:r>
      <w:r w:rsidRPr="002D45D6">
        <w:rPr>
          <w:rFonts w:ascii="Arial" w:eastAsia="Arial" w:hAnsi="Arial" w:cs="Arial"/>
          <w:b/>
          <w:color w:val="262626" w:themeColor="text1" w:themeTint="D9"/>
          <w:sz w:val="22"/>
          <w:szCs w:val="22"/>
        </w:rPr>
        <w:t>attico in accordo con i docenti</w:t>
      </w:r>
      <w:r w:rsidRPr="002D45D6">
        <w:rPr>
          <w:rFonts w:ascii="Arial" w:eastAsia="Arial" w:hAnsi="Arial" w:cs="Arial"/>
          <w:color w:val="262626" w:themeColor="text1" w:themeTint="D9"/>
          <w:sz w:val="22"/>
          <w:szCs w:val="22"/>
        </w:rPr>
        <w:t>.</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b/>
          <w:color w:val="262626" w:themeColor="text1" w:themeTint="D9"/>
          <w:sz w:val="22"/>
          <w:szCs w:val="22"/>
        </w:rPr>
        <w:t>L'utilizzo di app di IA a scopo scolastico</w:t>
      </w:r>
      <w:r w:rsidRPr="002D45D6">
        <w:rPr>
          <w:rFonts w:ascii="Arial" w:eastAsia="Arial" w:hAnsi="Arial" w:cs="Arial"/>
          <w:color w:val="262626" w:themeColor="text1" w:themeTint="D9"/>
          <w:sz w:val="22"/>
          <w:szCs w:val="22"/>
        </w:rPr>
        <w:t xml:space="preserve"> è stato proposto dagli insegnanti soprattutto per cercare informazioni (77%), elaborare testi (50%), creare presentazioni (31%), immagini (28%), video o musica (18%), interviste a</w:t>
      </w:r>
      <w:r w:rsidRPr="002D45D6">
        <w:rPr>
          <w:rFonts w:ascii="Arial" w:eastAsia="Arial" w:hAnsi="Arial" w:cs="Arial"/>
          <w:color w:val="262626" w:themeColor="text1" w:themeTint="D9"/>
          <w:sz w:val="22"/>
          <w:szCs w:val="22"/>
        </w:rPr>
        <w:t xml:space="preserve"> personaggi immaginari, storici o famosi (14%). Quasi speculari le risposte degli studenti: cercare informazioni (87%), elaborare testi (66%), creare immagini (46%), presentazioni (45%), video o musica (34%), interviste a personaggi immaginari, storici o f</w:t>
      </w:r>
      <w:r w:rsidRPr="002D45D6">
        <w:rPr>
          <w:rFonts w:ascii="Arial" w:eastAsia="Arial" w:hAnsi="Arial" w:cs="Arial"/>
          <w:color w:val="262626" w:themeColor="text1" w:themeTint="D9"/>
          <w:sz w:val="22"/>
          <w:szCs w:val="22"/>
        </w:rPr>
        <w:t>amosi (12%). Il 51% degli studenti che la utilizza per uso didattico con gli insegnanti sostiene di usarla come aiuto per i compiti, anche se poco frequentemente (57%) o quasi mai (29%).</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Secondo i docenti, l’IA potrebbe essere usata al meglio nelle scuole</w:t>
      </w:r>
      <w:r w:rsidRPr="002D45D6">
        <w:rPr>
          <w:rFonts w:ascii="Arial" w:eastAsia="Arial" w:hAnsi="Arial" w:cs="Arial"/>
          <w:color w:val="262626" w:themeColor="text1" w:themeTint="D9"/>
          <w:sz w:val="22"/>
          <w:szCs w:val="22"/>
        </w:rPr>
        <w:t xml:space="preserve"> per fornire esperienze di apprendimento su misura per le diverse esigenze e capacità degli studenti (74%) o per assistere gli insegnanti nella personalizzazione dei processi di apprendimento degli studenti (69%); più distaccate le opzioni di utilizzo come</w:t>
      </w:r>
      <w:r w:rsidRPr="002D45D6">
        <w:rPr>
          <w:rFonts w:ascii="Arial" w:eastAsia="Arial" w:hAnsi="Arial" w:cs="Arial"/>
          <w:color w:val="262626" w:themeColor="text1" w:themeTint="D9"/>
          <w:sz w:val="22"/>
          <w:szCs w:val="22"/>
        </w:rPr>
        <w:t xml:space="preserve"> materia disciplinare per insegnare a sfruttare consapevolmente le nuove tecnologie (41%), per assistere gli insegnanti negli adempimenti burocratici (37%), per sviluppare tutor virtuali che offrano assistenza personalizzata agli studenti (32%), per svilup</w:t>
      </w:r>
      <w:r w:rsidRPr="002D45D6">
        <w:rPr>
          <w:rFonts w:ascii="Arial" w:eastAsia="Arial" w:hAnsi="Arial" w:cs="Arial"/>
          <w:color w:val="262626" w:themeColor="text1" w:themeTint="D9"/>
          <w:sz w:val="22"/>
          <w:szCs w:val="22"/>
        </w:rPr>
        <w:t xml:space="preserve">pare </w:t>
      </w:r>
      <w:r w:rsidRPr="002D45D6">
        <w:rPr>
          <w:rFonts w:ascii="Arial" w:eastAsia="Arial" w:hAnsi="Arial" w:cs="Arial"/>
          <w:color w:val="262626" w:themeColor="text1" w:themeTint="D9"/>
          <w:sz w:val="22"/>
          <w:szCs w:val="22"/>
        </w:rPr>
        <w:lastRenderedPageBreak/>
        <w:t>analisi predittive in grado di identificare potenziali problematiche di apprendimento (25%), per la valutazione e il monitoraggio delle prestazioni degli studenti (24%).</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pBdr>
          <w:top w:val="nil"/>
          <w:left w:val="nil"/>
          <w:bottom w:val="nil"/>
          <w:right w:val="nil"/>
          <w:between w:val="nil"/>
        </w:pBdr>
        <w:shd w:val="clear" w:color="auto" w:fill="FFFFFF"/>
        <w:spacing w:line="276" w:lineRule="auto"/>
        <w:jc w:val="both"/>
        <w:rPr>
          <w:rFonts w:ascii="Arial" w:eastAsia="Arial" w:hAnsi="Arial" w:cs="Arial"/>
          <w:b/>
          <w:color w:val="262626" w:themeColor="text1" w:themeTint="D9"/>
          <w:sz w:val="22"/>
          <w:szCs w:val="22"/>
        </w:rPr>
      </w:pPr>
      <w:r w:rsidRPr="002D45D6">
        <w:rPr>
          <w:rFonts w:ascii="Arial" w:eastAsia="Arial" w:hAnsi="Arial" w:cs="Arial"/>
          <w:b/>
          <w:color w:val="262626" w:themeColor="text1" w:themeTint="D9"/>
          <w:sz w:val="22"/>
          <w:szCs w:val="22"/>
        </w:rPr>
        <w:t xml:space="preserve">Il progetto didattico </w:t>
      </w:r>
      <w:r w:rsidRPr="002D45D6">
        <w:rPr>
          <w:rFonts w:ascii="Arial" w:eastAsia="Arial" w:hAnsi="Arial" w:cs="Arial"/>
          <w:b/>
          <w:i/>
          <w:color w:val="262626" w:themeColor="text1" w:themeTint="D9"/>
          <w:sz w:val="22"/>
          <w:szCs w:val="22"/>
        </w:rPr>
        <w:t>ImparIAmo a scuola con l’Intelligenza Artificiale</w:t>
      </w:r>
      <w:r w:rsidRPr="002D45D6">
        <w:rPr>
          <w:rFonts w:ascii="Arial" w:eastAsia="Arial" w:hAnsi="Arial" w:cs="Arial"/>
          <w:b/>
          <w:color w:val="262626" w:themeColor="text1" w:themeTint="D9"/>
          <w:sz w:val="22"/>
          <w:szCs w:val="22"/>
        </w:rPr>
        <w:t>: numeri e risultati</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 xml:space="preserve">I questionari sono stati somministrati nella fase di avvio del </w:t>
      </w:r>
      <w:r w:rsidRPr="002D45D6">
        <w:rPr>
          <w:rFonts w:ascii="Arial" w:eastAsia="Arial" w:hAnsi="Arial" w:cs="Arial"/>
          <w:b/>
          <w:color w:val="262626" w:themeColor="text1" w:themeTint="D9"/>
          <w:sz w:val="22"/>
          <w:szCs w:val="22"/>
        </w:rPr>
        <w:t>progetto</w:t>
      </w:r>
      <w:r w:rsidRPr="002D45D6">
        <w:rPr>
          <w:rFonts w:ascii="Arial" w:hAnsi="Arial" w:cs="Arial"/>
          <w:b/>
          <w:color w:val="262626" w:themeColor="text1" w:themeTint="D9"/>
          <w:sz w:val="22"/>
          <w:szCs w:val="22"/>
        </w:rPr>
        <w:t xml:space="preserve"> </w:t>
      </w:r>
      <w:r w:rsidRPr="002D45D6">
        <w:rPr>
          <w:rFonts w:ascii="Arial" w:eastAsia="Arial" w:hAnsi="Arial" w:cs="Arial"/>
          <w:b/>
          <w:color w:val="262626" w:themeColor="text1" w:themeTint="D9"/>
          <w:sz w:val="22"/>
          <w:szCs w:val="22"/>
        </w:rPr>
        <w:t>di ricerca</w:t>
      </w:r>
      <w:r w:rsidRPr="002D45D6">
        <w:rPr>
          <w:rFonts w:ascii="Arial" w:eastAsia="Arial" w:hAnsi="Arial" w:cs="Arial"/>
          <w:color w:val="262626" w:themeColor="text1" w:themeTint="D9"/>
          <w:sz w:val="22"/>
          <w:szCs w:val="22"/>
        </w:rPr>
        <w:t xml:space="preserve"> “</w:t>
      </w:r>
      <w:r w:rsidRPr="002D45D6">
        <w:rPr>
          <w:rFonts w:ascii="Arial" w:eastAsia="Arial" w:hAnsi="Arial" w:cs="Arial"/>
          <w:b/>
          <w:i/>
          <w:color w:val="262626" w:themeColor="text1" w:themeTint="D9"/>
          <w:sz w:val="22"/>
          <w:szCs w:val="22"/>
        </w:rPr>
        <w:t>ImparIAmo a scuola con l’Intelligenza Artificiale</w:t>
      </w:r>
      <w:r w:rsidRPr="002D45D6">
        <w:rPr>
          <w:rFonts w:ascii="Arial" w:eastAsia="Arial" w:hAnsi="Arial" w:cs="Arial"/>
          <w:color w:val="262626" w:themeColor="text1" w:themeTint="D9"/>
          <w:sz w:val="22"/>
          <w:szCs w:val="22"/>
        </w:rPr>
        <w:t>”, iniziativa a partecipazione gratuita nata per supportare concretamente le scuole nel processo di t</w:t>
      </w:r>
      <w:r w:rsidRPr="002D45D6">
        <w:rPr>
          <w:rFonts w:ascii="Arial" w:eastAsia="Arial" w:hAnsi="Arial" w:cs="Arial"/>
          <w:color w:val="262626" w:themeColor="text1" w:themeTint="D9"/>
          <w:sz w:val="22"/>
          <w:szCs w:val="22"/>
        </w:rPr>
        <w:t xml:space="preserve">rasformazione che porterà a un uso più consapevole dell’Intelligenza Artificiale nei contesti educativi. </w:t>
      </w: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 xml:space="preserve">In questo progetto, promosso e coordinato dal </w:t>
      </w:r>
      <w:r w:rsidRPr="002D45D6">
        <w:rPr>
          <w:rFonts w:ascii="Arial" w:eastAsia="Arial" w:hAnsi="Arial" w:cs="Arial"/>
          <w:b/>
          <w:color w:val="262626" w:themeColor="text1" w:themeTint="D9"/>
          <w:sz w:val="22"/>
          <w:szCs w:val="22"/>
        </w:rPr>
        <w:t>Centro Studi Impara Digitale</w:t>
      </w:r>
      <w:r w:rsidRPr="002D45D6">
        <w:rPr>
          <w:rFonts w:ascii="Arial" w:eastAsia="Arial" w:hAnsi="Arial" w:cs="Arial"/>
          <w:color w:val="262626" w:themeColor="text1" w:themeTint="D9"/>
          <w:sz w:val="22"/>
          <w:szCs w:val="22"/>
        </w:rPr>
        <w:t xml:space="preserve"> con la partnership tecnica di </w:t>
      </w:r>
      <w:r w:rsidRPr="002D45D6">
        <w:rPr>
          <w:rFonts w:ascii="Arial" w:eastAsia="Arial" w:hAnsi="Arial" w:cs="Arial"/>
          <w:b/>
          <w:color w:val="262626" w:themeColor="text1" w:themeTint="D9"/>
          <w:sz w:val="22"/>
          <w:szCs w:val="22"/>
        </w:rPr>
        <w:t>Edulia Treccani Scuola</w:t>
      </w:r>
      <w:r w:rsidRPr="002D45D6">
        <w:rPr>
          <w:rFonts w:ascii="Arial" w:eastAsia="Arial" w:hAnsi="Arial" w:cs="Arial"/>
          <w:color w:val="262626" w:themeColor="text1" w:themeTint="D9"/>
          <w:sz w:val="22"/>
          <w:szCs w:val="22"/>
        </w:rPr>
        <w:t xml:space="preserve"> e </w:t>
      </w:r>
      <w:r w:rsidRPr="002D45D6">
        <w:rPr>
          <w:rFonts w:ascii="Arial" w:eastAsia="Arial" w:hAnsi="Arial" w:cs="Arial"/>
          <w:b/>
          <w:color w:val="262626" w:themeColor="text1" w:themeTint="D9"/>
          <w:sz w:val="22"/>
          <w:szCs w:val="22"/>
        </w:rPr>
        <w:t>ScuolaZoo</w:t>
      </w:r>
      <w:r w:rsidRPr="002D45D6">
        <w:rPr>
          <w:rFonts w:ascii="Arial" w:eastAsia="Arial" w:hAnsi="Arial" w:cs="Arial"/>
          <w:color w:val="262626" w:themeColor="text1" w:themeTint="D9"/>
          <w:sz w:val="22"/>
          <w:szCs w:val="22"/>
        </w:rPr>
        <w:t>, sono stat</w:t>
      </w:r>
      <w:r w:rsidRPr="002D45D6">
        <w:rPr>
          <w:rFonts w:ascii="Arial" w:eastAsia="Arial" w:hAnsi="Arial" w:cs="Arial"/>
          <w:color w:val="262626" w:themeColor="text1" w:themeTint="D9"/>
          <w:sz w:val="22"/>
          <w:szCs w:val="22"/>
        </w:rPr>
        <w:t xml:space="preserve">i coinvolti </w:t>
      </w:r>
      <w:r w:rsidRPr="002D45D6">
        <w:rPr>
          <w:rFonts w:ascii="Arial" w:eastAsia="Arial" w:hAnsi="Arial" w:cs="Arial"/>
          <w:b/>
          <w:color w:val="262626" w:themeColor="text1" w:themeTint="D9"/>
          <w:sz w:val="22"/>
          <w:szCs w:val="22"/>
        </w:rPr>
        <w:t>192 docenti, oltre 1.800 studenti e 94 consigli di classe di 50 scuole provenienti da 15 Regioni italiane</w:t>
      </w:r>
      <w:r w:rsidRPr="002D45D6">
        <w:rPr>
          <w:rFonts w:ascii="Arial" w:eastAsia="Arial" w:hAnsi="Arial" w:cs="Arial"/>
          <w:color w:val="262626" w:themeColor="text1" w:themeTint="D9"/>
          <w:sz w:val="22"/>
          <w:szCs w:val="22"/>
        </w:rPr>
        <w:t xml:space="preserve"> (8 Licei, 20 Istituti tecnici o professionali, 3 Istituti comprensivi, 2 Convitti nazionali e 1 Polo Statale); di queste, 34 hanno portato</w:t>
      </w:r>
      <w:r w:rsidRPr="002D45D6">
        <w:rPr>
          <w:rFonts w:ascii="Arial" w:eastAsia="Arial" w:hAnsi="Arial" w:cs="Arial"/>
          <w:color w:val="262626" w:themeColor="text1" w:themeTint="D9"/>
          <w:sz w:val="22"/>
          <w:szCs w:val="22"/>
        </w:rPr>
        <w:t xml:space="preserve"> a termine il progetto (per un totale di 54 consigli di classe). Tra gli strumenti utilizzati nel percorso didattico durato da gennaio ad aprile, webinar introduttivi e di supporto, incontri mensili con formatori, moduli per documentare gli step del proget</w:t>
      </w:r>
      <w:r w:rsidRPr="002D45D6">
        <w:rPr>
          <w:rFonts w:ascii="Arial" w:eastAsia="Arial" w:hAnsi="Arial" w:cs="Arial"/>
          <w:color w:val="262626" w:themeColor="text1" w:themeTint="D9"/>
          <w:sz w:val="22"/>
          <w:szCs w:val="22"/>
        </w:rPr>
        <w:t>to, oltre alla possibilità di accedere a materiali e contenuti multimediali sul tema dell’AI in una sezione dedicata sulla piattaforma di didattica digitale integrata di Edulia Treccani Scuola.</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Il progetto ha coinvolto diverse discipline, testimonianza di</w:t>
      </w:r>
      <w:r w:rsidRPr="002D45D6">
        <w:rPr>
          <w:rFonts w:ascii="Arial" w:eastAsia="Arial" w:hAnsi="Arial" w:cs="Arial"/>
          <w:color w:val="262626" w:themeColor="text1" w:themeTint="D9"/>
          <w:sz w:val="22"/>
          <w:szCs w:val="22"/>
        </w:rPr>
        <w:t xml:space="preserve"> come l’IA riguardi oggi tutti gli ambiti di insegnamento: tra quelle più rappresentate c’è Italiano, che ha interessato 7 progetti, Matematica 5, Storia 6, Inglese 4, Educazione civica e Fisica 3. Rispetto ai bisogni formativi da soddisfare, invece, ben 2</w:t>
      </w:r>
      <w:r w:rsidRPr="002D45D6">
        <w:rPr>
          <w:rFonts w:ascii="Arial" w:eastAsia="Arial" w:hAnsi="Arial" w:cs="Arial"/>
          <w:color w:val="262626" w:themeColor="text1" w:themeTint="D9"/>
          <w:sz w:val="22"/>
          <w:szCs w:val="22"/>
        </w:rPr>
        <w:t>9 progetti hanno messo l’accento su “Collaborazione e condivisione”, 24 su Competenze digitali, 17 su Senso Critico e Autonomia e 13 sul Problem solving.</w:t>
      </w:r>
    </w:p>
    <w:p w:rsidR="00475F76" w:rsidRPr="002D45D6" w:rsidRDefault="008E79FD" w:rsidP="002D45D6">
      <w:pP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Tutti i risultati di questa prima fase di ricerca sono stati presentati a Roma giovedì 9 maggio 2024 n</w:t>
      </w:r>
      <w:r w:rsidRPr="002D45D6">
        <w:rPr>
          <w:rFonts w:ascii="Arial" w:eastAsia="Arial" w:hAnsi="Arial" w:cs="Arial"/>
          <w:color w:val="262626" w:themeColor="text1" w:themeTint="D9"/>
          <w:sz w:val="22"/>
          <w:szCs w:val="22"/>
        </w:rPr>
        <w:t xml:space="preserve">el corso di un evento che si è svolto nella Biblioteca Hub Culturale Moby Dick e a cui hanno preso parte Istituzioni, i partner del progetto e diverse scuole che hanno avuto modo di confrontarsi sull’esperienza. </w:t>
      </w:r>
    </w:p>
    <w:p w:rsidR="00475F76" w:rsidRPr="002D45D6" w:rsidRDefault="00475F76" w:rsidP="002D45D6">
      <w:pP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jc w:val="both"/>
        <w:rPr>
          <w:rFonts w:ascii="Arial" w:eastAsia="Arial" w:hAnsi="Arial" w:cs="Arial"/>
          <w:color w:val="262626" w:themeColor="text1" w:themeTint="D9"/>
          <w:sz w:val="22"/>
          <w:szCs w:val="22"/>
          <w:highlight w:val="white"/>
        </w:rPr>
      </w:pPr>
      <w:r w:rsidRPr="002D45D6">
        <w:rPr>
          <w:rFonts w:ascii="Arial" w:eastAsia="Arial" w:hAnsi="Arial" w:cs="Arial"/>
          <w:color w:val="262626" w:themeColor="text1" w:themeTint="D9"/>
          <w:sz w:val="22"/>
          <w:szCs w:val="22"/>
          <w:highlight w:val="white"/>
        </w:rPr>
        <w:t>A supervisionare le attività del progetto,</w:t>
      </w:r>
      <w:r w:rsidRPr="002D45D6">
        <w:rPr>
          <w:rFonts w:ascii="Arial" w:eastAsia="Arial" w:hAnsi="Arial" w:cs="Arial"/>
          <w:color w:val="262626" w:themeColor="text1" w:themeTint="D9"/>
          <w:sz w:val="22"/>
          <w:szCs w:val="22"/>
          <w:highlight w:val="white"/>
        </w:rPr>
        <w:t xml:space="preserve"> un </w:t>
      </w:r>
      <w:r w:rsidRPr="002D45D6">
        <w:rPr>
          <w:rFonts w:ascii="Arial" w:eastAsia="Arial" w:hAnsi="Arial" w:cs="Arial"/>
          <w:b/>
          <w:color w:val="262626" w:themeColor="text1" w:themeTint="D9"/>
          <w:sz w:val="22"/>
          <w:szCs w:val="22"/>
          <w:highlight w:val="white"/>
        </w:rPr>
        <w:t>Comitato Tecnico Scientifico</w:t>
      </w:r>
      <w:r w:rsidRPr="002D45D6">
        <w:rPr>
          <w:rFonts w:ascii="Arial" w:eastAsia="Arial" w:hAnsi="Arial" w:cs="Arial"/>
          <w:color w:val="262626" w:themeColor="text1" w:themeTint="D9"/>
          <w:sz w:val="22"/>
          <w:szCs w:val="22"/>
          <w:highlight w:val="white"/>
        </w:rPr>
        <w:t xml:space="preserve"> composto da docenti ed esperti di didattica e tecnologia: la </w:t>
      </w:r>
      <w:r w:rsidRPr="002D45D6">
        <w:rPr>
          <w:rFonts w:ascii="Arial" w:eastAsia="Arial" w:hAnsi="Arial" w:cs="Arial"/>
          <w:color w:val="262626" w:themeColor="text1" w:themeTint="D9"/>
          <w:sz w:val="22"/>
          <w:szCs w:val="22"/>
        </w:rPr>
        <w:t xml:space="preserve">Presidente del Centro Studi Impara Digitale </w:t>
      </w:r>
      <w:r w:rsidRPr="002D45D6">
        <w:rPr>
          <w:rFonts w:ascii="Arial" w:eastAsia="Arial" w:hAnsi="Arial" w:cs="Arial"/>
          <w:b/>
          <w:color w:val="262626" w:themeColor="text1" w:themeTint="D9"/>
          <w:sz w:val="22"/>
          <w:szCs w:val="22"/>
          <w:highlight w:val="white"/>
        </w:rPr>
        <w:t xml:space="preserve">Dianora Bardi, </w:t>
      </w:r>
      <w:r w:rsidRPr="002D45D6">
        <w:rPr>
          <w:rFonts w:ascii="Arial" w:eastAsia="Arial" w:hAnsi="Arial" w:cs="Arial"/>
          <w:color w:val="262626" w:themeColor="text1" w:themeTint="D9"/>
          <w:sz w:val="22"/>
          <w:szCs w:val="22"/>
          <w:highlight w:val="white"/>
        </w:rPr>
        <w:t>la ceo e cofounder di Edulia dal Sapere Treccani</w:t>
      </w:r>
      <w:r w:rsidRPr="002D45D6">
        <w:rPr>
          <w:rFonts w:ascii="Arial" w:eastAsia="Arial" w:hAnsi="Arial" w:cs="Arial"/>
          <w:b/>
          <w:color w:val="262626" w:themeColor="text1" w:themeTint="D9"/>
          <w:sz w:val="22"/>
          <w:szCs w:val="22"/>
          <w:highlight w:val="white"/>
        </w:rPr>
        <w:t xml:space="preserve"> Cristina Pozzi, </w:t>
      </w:r>
      <w:r w:rsidRPr="002D45D6">
        <w:rPr>
          <w:rFonts w:ascii="Arial" w:eastAsia="Arial" w:hAnsi="Arial" w:cs="Arial"/>
          <w:color w:val="262626" w:themeColor="text1" w:themeTint="D9"/>
          <w:sz w:val="22"/>
          <w:szCs w:val="22"/>
          <w:highlight w:val="white"/>
        </w:rPr>
        <w:t>l’Editor in chief di ScuolaZoo</w:t>
      </w:r>
      <w:r w:rsidRPr="002D45D6">
        <w:rPr>
          <w:rFonts w:ascii="Arial" w:eastAsia="Arial" w:hAnsi="Arial" w:cs="Arial"/>
          <w:b/>
          <w:color w:val="262626" w:themeColor="text1" w:themeTint="D9"/>
          <w:sz w:val="22"/>
          <w:szCs w:val="22"/>
          <w:highlight w:val="white"/>
        </w:rPr>
        <w:t xml:space="preserve"> Valerio</w:t>
      </w:r>
      <w:r w:rsidRPr="002D45D6">
        <w:rPr>
          <w:rFonts w:ascii="Arial" w:eastAsia="Arial" w:hAnsi="Arial" w:cs="Arial"/>
          <w:b/>
          <w:color w:val="262626" w:themeColor="text1" w:themeTint="D9"/>
          <w:sz w:val="22"/>
          <w:szCs w:val="22"/>
          <w:highlight w:val="white"/>
        </w:rPr>
        <w:t xml:space="preserve"> Mammone, Marco Bentivogli </w:t>
      </w:r>
      <w:r w:rsidRPr="002D45D6">
        <w:rPr>
          <w:rFonts w:ascii="Arial" w:eastAsia="Arial" w:hAnsi="Arial" w:cs="Arial"/>
          <w:color w:val="262626" w:themeColor="text1" w:themeTint="D9"/>
          <w:sz w:val="22"/>
          <w:szCs w:val="22"/>
          <w:highlight w:val="white"/>
        </w:rPr>
        <w:t>(cofounder di BASE ITALIA),</w:t>
      </w:r>
      <w:r w:rsidRPr="002D45D6">
        <w:rPr>
          <w:rFonts w:ascii="Arial" w:eastAsia="Arial" w:hAnsi="Arial" w:cs="Arial"/>
          <w:b/>
          <w:color w:val="262626" w:themeColor="text1" w:themeTint="D9"/>
          <w:sz w:val="22"/>
          <w:szCs w:val="22"/>
          <w:highlight w:val="white"/>
        </w:rPr>
        <w:t xml:space="preserve"> Massimo Chiriatti </w:t>
      </w:r>
      <w:r w:rsidRPr="002D45D6">
        <w:rPr>
          <w:rFonts w:ascii="Arial" w:eastAsia="Arial" w:hAnsi="Arial" w:cs="Arial"/>
          <w:color w:val="262626" w:themeColor="text1" w:themeTint="D9"/>
          <w:sz w:val="22"/>
          <w:szCs w:val="22"/>
          <w:highlight w:val="white"/>
        </w:rPr>
        <w:t xml:space="preserve">(tecnologo e Chief Technology and Innovation Officer per l’Infrastructure Solutions Group di Lenovo in Italia), </w:t>
      </w:r>
      <w:r w:rsidRPr="002D45D6">
        <w:rPr>
          <w:rFonts w:ascii="Arial" w:eastAsia="Arial" w:hAnsi="Arial" w:cs="Arial"/>
          <w:b/>
          <w:color w:val="262626" w:themeColor="text1" w:themeTint="D9"/>
          <w:sz w:val="22"/>
          <w:szCs w:val="22"/>
          <w:highlight w:val="white"/>
        </w:rPr>
        <w:t>Roberto Maragliano</w:t>
      </w:r>
      <w:r w:rsidRPr="002D45D6">
        <w:rPr>
          <w:rFonts w:ascii="Arial" w:eastAsia="Arial" w:hAnsi="Arial" w:cs="Arial"/>
          <w:color w:val="262626" w:themeColor="text1" w:themeTint="D9"/>
          <w:sz w:val="22"/>
          <w:szCs w:val="22"/>
          <w:highlight w:val="white"/>
        </w:rPr>
        <w:t xml:space="preserve"> (tra i fondatori dell’Università Roma Tre e professore ordinario in pensione),</w:t>
      </w:r>
      <w:r w:rsidRPr="002D45D6">
        <w:rPr>
          <w:rFonts w:ascii="Arial" w:eastAsia="Arial" w:hAnsi="Arial" w:cs="Arial"/>
          <w:b/>
          <w:color w:val="262626" w:themeColor="text1" w:themeTint="D9"/>
          <w:sz w:val="22"/>
          <w:szCs w:val="22"/>
          <w:highlight w:val="white"/>
        </w:rPr>
        <w:t xml:space="preserve"> Enrico Panai </w:t>
      </w:r>
      <w:r w:rsidRPr="002D45D6">
        <w:rPr>
          <w:rFonts w:ascii="Arial" w:eastAsia="Arial" w:hAnsi="Arial" w:cs="Arial"/>
          <w:color w:val="262626" w:themeColor="text1" w:themeTint="D9"/>
          <w:sz w:val="22"/>
          <w:szCs w:val="22"/>
          <w:highlight w:val="white"/>
        </w:rPr>
        <w:t>(esperto di etica dell'intelligenza artificiale e specialista di interazione uomo-informazione),</w:t>
      </w:r>
      <w:r w:rsidRPr="002D45D6">
        <w:rPr>
          <w:rFonts w:ascii="Arial" w:eastAsia="Arial" w:hAnsi="Arial" w:cs="Arial"/>
          <w:b/>
          <w:color w:val="262626" w:themeColor="text1" w:themeTint="D9"/>
          <w:sz w:val="22"/>
          <w:szCs w:val="22"/>
          <w:highlight w:val="white"/>
        </w:rPr>
        <w:t xml:space="preserve"> Pier Luigi Pisa </w:t>
      </w:r>
      <w:r w:rsidRPr="002D45D6">
        <w:rPr>
          <w:rFonts w:ascii="Arial" w:eastAsia="Arial" w:hAnsi="Arial" w:cs="Arial"/>
          <w:color w:val="262626" w:themeColor="text1" w:themeTint="D9"/>
          <w:sz w:val="22"/>
          <w:szCs w:val="22"/>
          <w:highlight w:val="white"/>
        </w:rPr>
        <w:t>(giornalista esperto di nuove tecnologie),</w:t>
      </w:r>
      <w:r w:rsidRPr="002D45D6">
        <w:rPr>
          <w:rFonts w:ascii="Arial" w:eastAsia="Arial" w:hAnsi="Arial" w:cs="Arial"/>
          <w:b/>
          <w:color w:val="262626" w:themeColor="text1" w:themeTint="D9"/>
          <w:sz w:val="22"/>
          <w:szCs w:val="22"/>
          <w:highlight w:val="white"/>
        </w:rPr>
        <w:t xml:space="preserve"> Stefano</w:t>
      </w:r>
      <w:r w:rsidRPr="002D45D6">
        <w:rPr>
          <w:rFonts w:ascii="Arial" w:eastAsia="Arial" w:hAnsi="Arial" w:cs="Arial"/>
          <w:b/>
          <w:color w:val="262626" w:themeColor="text1" w:themeTint="D9"/>
          <w:sz w:val="22"/>
          <w:szCs w:val="22"/>
          <w:highlight w:val="white"/>
        </w:rPr>
        <w:t xml:space="preserve"> Quintarelli </w:t>
      </w:r>
      <w:r w:rsidRPr="002D45D6">
        <w:rPr>
          <w:rFonts w:ascii="Arial" w:eastAsia="Arial" w:hAnsi="Arial" w:cs="Arial"/>
          <w:color w:val="262626" w:themeColor="text1" w:themeTint="D9"/>
          <w:sz w:val="22"/>
          <w:szCs w:val="22"/>
          <w:highlight w:val="white"/>
        </w:rPr>
        <w:t xml:space="preserve">(Informatico, imprenditore seriale ed ex professore di sistemi informativi, servizi di rete e sicurezza), </w:t>
      </w:r>
      <w:r w:rsidRPr="002D45D6">
        <w:rPr>
          <w:rFonts w:ascii="Arial" w:eastAsia="Arial" w:hAnsi="Arial" w:cs="Arial"/>
          <w:b/>
          <w:color w:val="262626" w:themeColor="text1" w:themeTint="D9"/>
          <w:sz w:val="22"/>
          <w:szCs w:val="22"/>
          <w:highlight w:val="white"/>
        </w:rPr>
        <w:t xml:space="preserve">Guido Scorza </w:t>
      </w:r>
      <w:r w:rsidRPr="002D45D6">
        <w:rPr>
          <w:rFonts w:ascii="Arial" w:eastAsia="Arial" w:hAnsi="Arial" w:cs="Arial"/>
          <w:color w:val="262626" w:themeColor="text1" w:themeTint="D9"/>
          <w:sz w:val="22"/>
          <w:szCs w:val="22"/>
          <w:highlight w:val="white"/>
        </w:rPr>
        <w:t>(Componente del Garante per la protezione dei dati personali),</w:t>
      </w:r>
      <w:r w:rsidRPr="002D45D6">
        <w:rPr>
          <w:rFonts w:ascii="Arial" w:eastAsia="Arial" w:hAnsi="Arial" w:cs="Arial"/>
          <w:b/>
          <w:color w:val="262626" w:themeColor="text1" w:themeTint="D9"/>
          <w:sz w:val="22"/>
          <w:szCs w:val="22"/>
          <w:highlight w:val="white"/>
        </w:rPr>
        <w:t xml:space="preserve"> Ezia Palmeri </w:t>
      </w:r>
      <w:r w:rsidRPr="002D45D6">
        <w:rPr>
          <w:rFonts w:ascii="Arial" w:eastAsia="Arial" w:hAnsi="Arial" w:cs="Arial"/>
          <w:color w:val="262626" w:themeColor="text1" w:themeTint="D9"/>
          <w:sz w:val="22"/>
          <w:szCs w:val="22"/>
          <w:highlight w:val="white"/>
        </w:rPr>
        <w:t>(Dirigente Ufficio VI - Innovazione didattica di</w:t>
      </w:r>
      <w:r w:rsidRPr="002D45D6">
        <w:rPr>
          <w:rFonts w:ascii="Arial" w:eastAsia="Arial" w:hAnsi="Arial" w:cs="Arial"/>
          <w:color w:val="262626" w:themeColor="text1" w:themeTint="D9"/>
          <w:sz w:val="22"/>
          <w:szCs w:val="22"/>
          <w:highlight w:val="white"/>
        </w:rPr>
        <w:t>gitale – DGEFID),</w:t>
      </w:r>
      <w:r w:rsidR="007133AC" w:rsidRPr="002D45D6">
        <w:rPr>
          <w:rFonts w:ascii="Arial" w:eastAsia="Arial" w:hAnsi="Arial" w:cs="Arial"/>
          <w:color w:val="262626" w:themeColor="text1" w:themeTint="D9"/>
          <w:sz w:val="22"/>
          <w:szCs w:val="22"/>
          <w:highlight w:val="white"/>
        </w:rPr>
        <w:t xml:space="preserve"> </w:t>
      </w:r>
      <w:r w:rsidRPr="002D45D6">
        <w:rPr>
          <w:rFonts w:ascii="Arial" w:eastAsia="Arial" w:hAnsi="Arial" w:cs="Arial"/>
          <w:color w:val="262626" w:themeColor="text1" w:themeTint="D9"/>
          <w:sz w:val="22"/>
          <w:szCs w:val="22"/>
          <w:highlight w:val="white"/>
        </w:rPr>
        <w:t xml:space="preserve">i formatori di ImparaDigitale: </w:t>
      </w:r>
      <w:r w:rsidRPr="002D45D6">
        <w:rPr>
          <w:rFonts w:ascii="Arial" w:eastAsia="Arial" w:hAnsi="Arial" w:cs="Arial"/>
          <w:b/>
          <w:color w:val="262626" w:themeColor="text1" w:themeTint="D9"/>
          <w:sz w:val="22"/>
          <w:szCs w:val="22"/>
          <w:highlight w:val="white"/>
        </w:rPr>
        <w:t>Elisabetta Buono</w:t>
      </w:r>
      <w:r w:rsidRPr="002D45D6">
        <w:rPr>
          <w:rFonts w:ascii="Arial" w:eastAsia="Arial" w:hAnsi="Arial" w:cs="Arial"/>
          <w:color w:val="262626" w:themeColor="text1" w:themeTint="D9"/>
          <w:sz w:val="22"/>
          <w:szCs w:val="22"/>
          <w:highlight w:val="white"/>
        </w:rPr>
        <w:t xml:space="preserve">, </w:t>
      </w:r>
      <w:r w:rsidRPr="002D45D6">
        <w:rPr>
          <w:rFonts w:ascii="Arial" w:eastAsia="Arial" w:hAnsi="Arial" w:cs="Arial"/>
          <w:b/>
          <w:color w:val="262626" w:themeColor="text1" w:themeTint="D9"/>
          <w:sz w:val="22"/>
          <w:szCs w:val="22"/>
          <w:highlight w:val="white"/>
        </w:rPr>
        <w:t>Anna Maria Lorusso</w:t>
      </w:r>
      <w:r w:rsidRPr="002D45D6">
        <w:rPr>
          <w:rFonts w:ascii="Arial" w:eastAsia="Arial" w:hAnsi="Arial" w:cs="Arial"/>
          <w:color w:val="262626" w:themeColor="text1" w:themeTint="D9"/>
          <w:sz w:val="22"/>
          <w:szCs w:val="22"/>
          <w:highlight w:val="white"/>
        </w:rPr>
        <w:t xml:space="preserve">, </w:t>
      </w:r>
      <w:r w:rsidRPr="002D45D6">
        <w:rPr>
          <w:rFonts w:ascii="Arial" w:eastAsia="Arial" w:hAnsi="Arial" w:cs="Arial"/>
          <w:b/>
          <w:color w:val="262626" w:themeColor="text1" w:themeTint="D9"/>
          <w:sz w:val="22"/>
          <w:szCs w:val="22"/>
          <w:highlight w:val="white"/>
        </w:rPr>
        <w:t>Marcella Jacono</w:t>
      </w:r>
      <w:r w:rsidRPr="002D45D6">
        <w:rPr>
          <w:rFonts w:ascii="Arial" w:eastAsia="Arial" w:hAnsi="Arial" w:cs="Arial"/>
          <w:color w:val="262626" w:themeColor="text1" w:themeTint="D9"/>
          <w:sz w:val="22"/>
          <w:szCs w:val="22"/>
          <w:highlight w:val="white"/>
        </w:rPr>
        <w:t xml:space="preserve">, </w:t>
      </w:r>
      <w:r w:rsidRPr="002D45D6">
        <w:rPr>
          <w:rFonts w:ascii="Arial" w:eastAsia="Arial" w:hAnsi="Arial" w:cs="Arial"/>
          <w:b/>
          <w:color w:val="262626" w:themeColor="text1" w:themeTint="D9"/>
          <w:sz w:val="22"/>
          <w:szCs w:val="22"/>
          <w:highlight w:val="white"/>
        </w:rPr>
        <w:t>Marcello Marini</w:t>
      </w:r>
      <w:r w:rsidRPr="002D45D6">
        <w:rPr>
          <w:rFonts w:ascii="Arial" w:eastAsia="Arial" w:hAnsi="Arial" w:cs="Arial"/>
          <w:color w:val="262626" w:themeColor="text1" w:themeTint="D9"/>
          <w:sz w:val="22"/>
          <w:szCs w:val="22"/>
          <w:highlight w:val="white"/>
        </w:rPr>
        <w:t xml:space="preserve">, </w:t>
      </w:r>
      <w:r w:rsidRPr="002D45D6">
        <w:rPr>
          <w:rFonts w:ascii="Arial" w:eastAsia="Arial" w:hAnsi="Arial" w:cs="Arial"/>
          <w:b/>
          <w:color w:val="262626" w:themeColor="text1" w:themeTint="D9"/>
          <w:sz w:val="22"/>
          <w:szCs w:val="22"/>
          <w:highlight w:val="white"/>
        </w:rPr>
        <w:t>Mauro Sabella</w:t>
      </w:r>
      <w:r w:rsidRPr="002D45D6">
        <w:rPr>
          <w:rFonts w:ascii="Arial" w:eastAsia="Arial" w:hAnsi="Arial" w:cs="Arial"/>
          <w:color w:val="262626" w:themeColor="text1" w:themeTint="D9"/>
          <w:sz w:val="22"/>
          <w:szCs w:val="22"/>
          <w:highlight w:val="white"/>
        </w:rPr>
        <w:t xml:space="preserve">. </w:t>
      </w:r>
    </w:p>
    <w:p w:rsidR="00475F76" w:rsidRPr="002D45D6" w:rsidRDefault="00475F76" w:rsidP="002D45D6">
      <w:pPr>
        <w:pBdr>
          <w:top w:val="nil"/>
          <w:left w:val="nil"/>
          <w:bottom w:val="nil"/>
          <w:right w:val="nil"/>
          <w:between w:val="nil"/>
        </w:pBdr>
        <w:spacing w:line="276" w:lineRule="auto"/>
        <w:jc w:val="both"/>
        <w:rPr>
          <w:rFonts w:ascii="Arial" w:eastAsia="Arial" w:hAnsi="Arial" w:cs="Arial"/>
          <w:color w:val="262626" w:themeColor="text1" w:themeTint="D9"/>
          <w:sz w:val="22"/>
          <w:szCs w:val="22"/>
        </w:rPr>
      </w:pPr>
    </w:p>
    <w:p w:rsidR="00475F76" w:rsidRPr="002D45D6" w:rsidRDefault="008E79FD" w:rsidP="002D45D6">
      <w:pPr>
        <w:pBdr>
          <w:top w:val="nil"/>
          <w:left w:val="nil"/>
          <w:bottom w:val="nil"/>
          <w:right w:val="nil"/>
          <w:between w:val="nil"/>
        </w:pBdr>
        <w:shd w:val="clear" w:color="auto" w:fill="FFFFFF"/>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COMMENTO DATI</w:t>
      </w:r>
    </w:p>
    <w:p w:rsidR="007133AC" w:rsidRPr="002D45D6" w:rsidRDefault="007133AC" w:rsidP="002D45D6">
      <w:pPr>
        <w:pBdr>
          <w:top w:val="nil"/>
          <w:left w:val="nil"/>
          <w:bottom w:val="nil"/>
          <w:right w:val="nil"/>
          <w:between w:val="nil"/>
        </w:pBdr>
        <w:shd w:val="clear" w:color="auto" w:fill="FFFFFF"/>
        <w:spacing w:line="276" w:lineRule="auto"/>
        <w:jc w:val="both"/>
        <w:rPr>
          <w:rFonts w:ascii="Arial" w:eastAsia="Arial" w:hAnsi="Arial" w:cs="Arial"/>
          <w:i/>
          <w:color w:val="262626" w:themeColor="text1" w:themeTint="D9"/>
          <w:sz w:val="22"/>
          <w:szCs w:val="22"/>
        </w:rPr>
      </w:pPr>
    </w:p>
    <w:p w:rsidR="007133AC" w:rsidRPr="002D45D6" w:rsidRDefault="007133AC" w:rsidP="002D45D6">
      <w:pPr>
        <w:pBdr>
          <w:top w:val="nil"/>
          <w:left w:val="nil"/>
          <w:bottom w:val="nil"/>
          <w:right w:val="nil"/>
          <w:between w:val="nil"/>
        </w:pBdr>
        <w:shd w:val="clear" w:color="auto" w:fill="FFFFFF"/>
        <w:spacing w:line="276" w:lineRule="auto"/>
        <w:jc w:val="both"/>
        <w:rPr>
          <w:rFonts w:ascii="Arial" w:eastAsia="Arial" w:hAnsi="Arial" w:cs="Arial"/>
          <w:i/>
          <w:color w:val="262626" w:themeColor="text1" w:themeTint="D9"/>
          <w:sz w:val="22"/>
          <w:szCs w:val="22"/>
        </w:rPr>
      </w:pPr>
      <w:r w:rsidRPr="002D45D6">
        <w:rPr>
          <w:rFonts w:ascii="Arial" w:eastAsia="Arial" w:hAnsi="Arial" w:cs="Arial"/>
          <w:i/>
          <w:color w:val="262626" w:themeColor="text1" w:themeTint="D9"/>
          <w:sz w:val="22"/>
          <w:szCs w:val="22"/>
        </w:rPr>
        <w:lastRenderedPageBreak/>
        <w:t xml:space="preserve">“L’utilizzo didattico dell’intelligenza artificiale – </w:t>
      </w:r>
      <w:r w:rsidRPr="002D45D6">
        <w:rPr>
          <w:rFonts w:ascii="Arial" w:eastAsia="Arial" w:hAnsi="Arial" w:cs="Arial"/>
          <w:color w:val="262626" w:themeColor="text1" w:themeTint="D9"/>
          <w:sz w:val="22"/>
          <w:szCs w:val="22"/>
        </w:rPr>
        <w:t xml:space="preserve">afferma </w:t>
      </w:r>
      <w:r w:rsidRPr="002D45D6">
        <w:rPr>
          <w:rFonts w:ascii="Arial" w:eastAsia="Arial" w:hAnsi="Arial" w:cs="Arial"/>
          <w:b/>
          <w:color w:val="262626" w:themeColor="text1" w:themeTint="D9"/>
          <w:sz w:val="22"/>
          <w:szCs w:val="22"/>
        </w:rPr>
        <w:t>Paola Frassinetti</w:t>
      </w:r>
      <w:r w:rsidRPr="002D45D6">
        <w:rPr>
          <w:rFonts w:ascii="Arial" w:eastAsia="Arial" w:hAnsi="Arial" w:cs="Arial"/>
          <w:color w:val="262626" w:themeColor="text1" w:themeTint="D9"/>
          <w:sz w:val="22"/>
          <w:szCs w:val="22"/>
        </w:rPr>
        <w:t>, Sottosegretario Ministero dell’Istruzione e del Merito</w:t>
      </w:r>
      <w:r w:rsidRPr="002D45D6">
        <w:rPr>
          <w:rFonts w:ascii="Arial" w:eastAsia="Arial" w:hAnsi="Arial" w:cs="Arial"/>
          <w:i/>
          <w:color w:val="262626" w:themeColor="text1" w:themeTint="D9"/>
          <w:sz w:val="22"/>
          <w:szCs w:val="22"/>
        </w:rPr>
        <w:t xml:space="preserve"> - è un tema che riguarda in primis gli studenti che devono essere educati a vivere consapevolmente l’uso dell’AI per permettere loro di sfruttarla al meglio e a proprio vantaggio. Ma riguarda anche i docenti, il personale amministrativo, i dirigenti, le famiglie: tutti gli attori del sistema scuola. Uno degli aspetti più importanti è quello della comprensione e della spiegazione di cos’è e come funziona, quali sono le sue potenzialità e, soprattutto, quali sono i limiti, ed evitare di considerarla una scatola nera. E per far questo c’è bisogno di una vera e propria cultura dell’intelligenza artificiale.”</w:t>
      </w:r>
    </w:p>
    <w:p w:rsidR="007133AC" w:rsidRPr="002D45D6" w:rsidRDefault="007133AC" w:rsidP="002D45D6">
      <w:pPr>
        <w:pBdr>
          <w:top w:val="nil"/>
          <w:left w:val="nil"/>
          <w:bottom w:val="nil"/>
          <w:right w:val="nil"/>
          <w:between w:val="nil"/>
        </w:pBdr>
        <w:shd w:val="clear" w:color="auto" w:fill="FFFFFF"/>
        <w:spacing w:line="276" w:lineRule="auto"/>
        <w:jc w:val="both"/>
        <w:rPr>
          <w:rFonts w:ascii="Arial" w:eastAsia="Arial" w:hAnsi="Arial" w:cs="Arial"/>
          <w:i/>
          <w:color w:val="262626" w:themeColor="text1" w:themeTint="D9"/>
          <w:sz w:val="22"/>
          <w:szCs w:val="22"/>
        </w:rPr>
      </w:pPr>
    </w:p>
    <w:p w:rsidR="00475F76" w:rsidRPr="002D45D6" w:rsidRDefault="008E79FD" w:rsidP="002D45D6">
      <w:pPr>
        <w:pBdr>
          <w:top w:val="nil"/>
          <w:left w:val="nil"/>
          <w:bottom w:val="nil"/>
          <w:right w:val="nil"/>
          <w:between w:val="nil"/>
        </w:pBdr>
        <w:shd w:val="clear" w:color="auto" w:fill="FFFFFF"/>
        <w:spacing w:line="276" w:lineRule="auto"/>
        <w:jc w:val="both"/>
        <w:rPr>
          <w:rFonts w:ascii="Arial" w:eastAsia="Arial" w:hAnsi="Arial" w:cs="Arial"/>
          <w:i/>
          <w:color w:val="262626" w:themeColor="text1" w:themeTint="D9"/>
          <w:sz w:val="22"/>
          <w:szCs w:val="22"/>
        </w:rPr>
      </w:pPr>
      <w:r w:rsidRPr="002D45D6">
        <w:rPr>
          <w:rFonts w:ascii="Arial" w:eastAsia="Arial" w:hAnsi="Arial" w:cs="Arial"/>
          <w:i/>
          <w:color w:val="262626" w:themeColor="text1" w:themeTint="D9"/>
          <w:sz w:val="22"/>
          <w:szCs w:val="22"/>
        </w:rPr>
        <w:t xml:space="preserve">“Siamo nella prima fase di analisi dei dati del progetto, - </w:t>
      </w:r>
      <w:r w:rsidRPr="002D45D6">
        <w:rPr>
          <w:rFonts w:ascii="Arial" w:eastAsia="Arial" w:hAnsi="Arial" w:cs="Arial"/>
          <w:color w:val="262626" w:themeColor="text1" w:themeTint="D9"/>
          <w:sz w:val="22"/>
          <w:szCs w:val="22"/>
        </w:rPr>
        <w:t xml:space="preserve">commenta </w:t>
      </w:r>
      <w:r w:rsidRPr="002D45D6">
        <w:rPr>
          <w:rFonts w:ascii="Arial" w:eastAsia="Arial" w:hAnsi="Arial" w:cs="Arial"/>
          <w:b/>
          <w:color w:val="262626" w:themeColor="text1" w:themeTint="D9"/>
          <w:sz w:val="22"/>
          <w:szCs w:val="22"/>
        </w:rPr>
        <w:t>Dianora Bardi</w:t>
      </w:r>
      <w:r w:rsidRPr="002D45D6">
        <w:rPr>
          <w:rFonts w:ascii="Arial" w:eastAsia="Arial" w:hAnsi="Arial" w:cs="Arial"/>
          <w:color w:val="262626" w:themeColor="text1" w:themeTint="D9"/>
          <w:sz w:val="22"/>
          <w:szCs w:val="22"/>
        </w:rPr>
        <w:t>, Presidente dell’Associazione Impara Digitale</w:t>
      </w:r>
      <w:r w:rsidRPr="002D45D6">
        <w:rPr>
          <w:rFonts w:ascii="Arial" w:eastAsia="Arial" w:hAnsi="Arial" w:cs="Arial"/>
          <w:i/>
          <w:color w:val="262626" w:themeColor="text1" w:themeTint="D9"/>
          <w:sz w:val="22"/>
          <w:szCs w:val="22"/>
        </w:rPr>
        <w:t xml:space="preserve"> - la nostra attenzione ora si sposterà su come siano state progettate attività in classe con l’AI e come l’uso di questi strumenti abbia impattato (o non impattato) sull’apprendimento degli studenti. Dalla pri</w:t>
      </w:r>
      <w:r w:rsidRPr="002D45D6">
        <w:rPr>
          <w:rFonts w:ascii="Arial" w:eastAsia="Arial" w:hAnsi="Arial" w:cs="Arial"/>
          <w:i/>
          <w:color w:val="262626" w:themeColor="text1" w:themeTint="D9"/>
          <w:sz w:val="22"/>
          <w:szCs w:val="22"/>
        </w:rPr>
        <w:t>ma restituzione fatta nell'incontro a Roma si è evidenziato un grande entusiasmo da parte di tutte le componenti dei consigli di classe che si sono messe in gioco per affrontare una sfida davvero affascinante, ma anche dei Dirigenti Scolastici presenti all</w:t>
      </w:r>
      <w:r w:rsidRPr="002D45D6">
        <w:rPr>
          <w:rFonts w:ascii="Arial" w:eastAsia="Arial" w:hAnsi="Arial" w:cs="Arial"/>
          <w:i/>
          <w:color w:val="262626" w:themeColor="text1" w:themeTint="D9"/>
          <w:sz w:val="22"/>
          <w:szCs w:val="22"/>
        </w:rPr>
        <w:t>a giornata che stanno affrontando con grande consapevolezza quello che realisticamente sarà un vero cambiamento del modo di apprendere e di insegnare. I prodotti e il resoconto del percorso compiuto per la realizzazione del progetto da parte di ogni singol</w:t>
      </w:r>
      <w:r w:rsidRPr="002D45D6">
        <w:rPr>
          <w:rFonts w:ascii="Arial" w:eastAsia="Arial" w:hAnsi="Arial" w:cs="Arial"/>
          <w:i/>
          <w:color w:val="262626" w:themeColor="text1" w:themeTint="D9"/>
          <w:sz w:val="22"/>
          <w:szCs w:val="22"/>
        </w:rPr>
        <w:t>o docente, diventeranno un archivio credo preziosissimo per individuare linee guida per far diventare AI uno strumento abilitante per il miglioramento delle competenze dei nostri ragazzi”.</w:t>
      </w:r>
    </w:p>
    <w:p w:rsidR="00475F76" w:rsidRPr="002D45D6" w:rsidRDefault="00475F76" w:rsidP="002D45D6">
      <w:pPr>
        <w:pBdr>
          <w:top w:val="nil"/>
          <w:left w:val="nil"/>
          <w:bottom w:val="nil"/>
          <w:right w:val="nil"/>
          <w:between w:val="nil"/>
        </w:pBdr>
        <w:shd w:val="clear" w:color="auto" w:fill="FFFFFF"/>
        <w:spacing w:line="276" w:lineRule="auto"/>
        <w:jc w:val="both"/>
        <w:rPr>
          <w:rFonts w:ascii="Arial" w:eastAsia="Arial" w:hAnsi="Arial" w:cs="Arial"/>
          <w:color w:val="262626" w:themeColor="text1" w:themeTint="D9"/>
          <w:sz w:val="22"/>
          <w:szCs w:val="22"/>
        </w:rPr>
      </w:pPr>
    </w:p>
    <w:p w:rsidR="00475F76" w:rsidRPr="002D45D6" w:rsidRDefault="008E79FD" w:rsidP="002D45D6">
      <w:pPr>
        <w:pBdr>
          <w:top w:val="nil"/>
          <w:left w:val="nil"/>
          <w:bottom w:val="nil"/>
          <w:right w:val="nil"/>
          <w:between w:val="nil"/>
        </w:pBdr>
        <w:shd w:val="clear" w:color="auto" w:fill="FFFFFF"/>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w:t>
      </w:r>
      <w:r w:rsidRPr="002D45D6">
        <w:rPr>
          <w:rFonts w:ascii="Arial" w:eastAsia="Arial" w:hAnsi="Arial" w:cs="Arial"/>
          <w:i/>
          <w:color w:val="262626" w:themeColor="text1" w:themeTint="D9"/>
          <w:sz w:val="22"/>
          <w:szCs w:val="22"/>
        </w:rPr>
        <w:t>I risultati dei questionari confermano la necessità di creare e s</w:t>
      </w:r>
      <w:r w:rsidRPr="002D45D6">
        <w:rPr>
          <w:rFonts w:ascii="Arial" w:eastAsia="Arial" w:hAnsi="Arial" w:cs="Arial"/>
          <w:i/>
          <w:color w:val="262626" w:themeColor="text1" w:themeTint="D9"/>
          <w:sz w:val="22"/>
          <w:szCs w:val="22"/>
        </w:rPr>
        <w:t>upportare progetti come ImparIAmo a scuola con l’Intelligenza Artificiale</w:t>
      </w:r>
      <w:r w:rsidRPr="002D45D6">
        <w:rPr>
          <w:rFonts w:ascii="Arial" w:eastAsia="Arial" w:hAnsi="Arial" w:cs="Arial"/>
          <w:b/>
          <w:i/>
          <w:color w:val="262626" w:themeColor="text1" w:themeTint="D9"/>
          <w:sz w:val="22"/>
          <w:szCs w:val="22"/>
        </w:rPr>
        <w:t xml:space="preserve"> </w:t>
      </w:r>
      <w:r w:rsidRPr="002D45D6">
        <w:rPr>
          <w:rFonts w:ascii="Arial" w:eastAsia="Arial" w:hAnsi="Arial" w:cs="Arial"/>
          <w:color w:val="262626" w:themeColor="text1" w:themeTint="D9"/>
          <w:sz w:val="22"/>
          <w:szCs w:val="22"/>
        </w:rPr>
        <w:t xml:space="preserve">– afferma </w:t>
      </w:r>
      <w:r w:rsidRPr="002D45D6">
        <w:rPr>
          <w:rFonts w:ascii="Arial" w:eastAsia="Arial" w:hAnsi="Arial" w:cs="Arial"/>
          <w:b/>
          <w:color w:val="262626" w:themeColor="text1" w:themeTint="D9"/>
          <w:sz w:val="22"/>
          <w:szCs w:val="22"/>
        </w:rPr>
        <w:t>Cristina Pozzi</w:t>
      </w:r>
      <w:r w:rsidRPr="002D45D6">
        <w:rPr>
          <w:rFonts w:ascii="Arial" w:eastAsia="Arial" w:hAnsi="Arial" w:cs="Arial"/>
          <w:b/>
          <w:i/>
          <w:color w:val="262626" w:themeColor="text1" w:themeTint="D9"/>
          <w:sz w:val="22"/>
          <w:szCs w:val="22"/>
        </w:rPr>
        <w:t xml:space="preserve">, </w:t>
      </w:r>
      <w:r w:rsidRPr="002D45D6">
        <w:rPr>
          <w:rFonts w:ascii="Arial" w:eastAsia="Arial" w:hAnsi="Arial" w:cs="Arial"/>
          <w:color w:val="262626" w:themeColor="text1" w:themeTint="D9"/>
          <w:sz w:val="22"/>
          <w:szCs w:val="22"/>
          <w:highlight w:val="white"/>
        </w:rPr>
        <w:t>ceo e cofounder di Edulia dal Sapere Treccani. “</w:t>
      </w:r>
      <w:r w:rsidRPr="002D45D6">
        <w:rPr>
          <w:rFonts w:ascii="Arial" w:eastAsia="Arial" w:hAnsi="Arial" w:cs="Arial"/>
          <w:i/>
          <w:color w:val="262626" w:themeColor="text1" w:themeTint="D9"/>
          <w:sz w:val="22"/>
          <w:szCs w:val="22"/>
          <w:highlight w:val="white"/>
        </w:rPr>
        <w:t>Anche</w:t>
      </w:r>
      <w:r w:rsidRPr="002D45D6">
        <w:rPr>
          <w:rFonts w:ascii="Arial" w:eastAsia="Arial" w:hAnsi="Arial" w:cs="Arial"/>
          <w:i/>
          <w:color w:val="262626" w:themeColor="text1" w:themeTint="D9"/>
          <w:sz w:val="22"/>
          <w:szCs w:val="22"/>
        </w:rPr>
        <w:t xml:space="preserve"> nell'anno scolastico che si sta concludendo, definibile il primo dell’era ‘post-</w:t>
      </w:r>
      <w:proofErr w:type="spellStart"/>
      <w:r w:rsidRPr="002D45D6">
        <w:rPr>
          <w:rFonts w:ascii="Arial" w:eastAsia="Arial" w:hAnsi="Arial" w:cs="Arial"/>
          <w:i/>
          <w:color w:val="262626" w:themeColor="text1" w:themeTint="D9"/>
          <w:sz w:val="22"/>
          <w:szCs w:val="22"/>
        </w:rPr>
        <w:t>ChatGPT</w:t>
      </w:r>
      <w:proofErr w:type="spellEnd"/>
      <w:r w:rsidRPr="002D45D6">
        <w:rPr>
          <w:rFonts w:ascii="Arial" w:eastAsia="Arial" w:hAnsi="Arial" w:cs="Arial"/>
          <w:i/>
          <w:color w:val="262626" w:themeColor="text1" w:themeTint="D9"/>
          <w:sz w:val="22"/>
          <w:szCs w:val="22"/>
        </w:rPr>
        <w:t xml:space="preserve">’, si evidenzia la necessità di una maggiore consapevolezza sul tema, non solo per gli studenti e le studentesse ma anche per i docenti, sia sul piano materiale che su </w:t>
      </w:r>
      <w:r w:rsidRPr="002D45D6">
        <w:rPr>
          <w:rFonts w:ascii="Arial" w:eastAsia="Arial" w:hAnsi="Arial" w:cs="Arial"/>
          <w:i/>
          <w:color w:val="262626" w:themeColor="text1" w:themeTint="D9"/>
          <w:sz w:val="22"/>
          <w:szCs w:val="22"/>
        </w:rPr>
        <w:t>quello concettuale, per poter individuare al meglio, anche attraverso l’esperienza, i vantaggi e i rischi di un loro utilizzo in ambito didattico, in quanto possibile risorsa di sostegno e ridefinizione, ma anche di possibile deviazione, dei meccanismi cen</w:t>
      </w:r>
      <w:r w:rsidRPr="002D45D6">
        <w:rPr>
          <w:rFonts w:ascii="Arial" w:eastAsia="Arial" w:hAnsi="Arial" w:cs="Arial"/>
          <w:i/>
          <w:color w:val="262626" w:themeColor="text1" w:themeTint="D9"/>
          <w:sz w:val="22"/>
          <w:szCs w:val="22"/>
        </w:rPr>
        <w:t>trali dell’insegnare e dell’apprendere. È una sfida necessaria per la scuola di oggi, che vogliamo contribuire a far vincere proseguendo con questo progetto e nuovi in arrivo</w:t>
      </w:r>
      <w:r w:rsidRPr="002D45D6">
        <w:rPr>
          <w:rFonts w:ascii="Arial" w:eastAsia="Arial" w:hAnsi="Arial" w:cs="Arial"/>
          <w:color w:val="262626" w:themeColor="text1" w:themeTint="D9"/>
          <w:sz w:val="22"/>
          <w:szCs w:val="22"/>
        </w:rPr>
        <w:t>”.</w:t>
      </w:r>
    </w:p>
    <w:p w:rsidR="00475F76" w:rsidRPr="002D45D6" w:rsidRDefault="00475F76" w:rsidP="002D45D6">
      <w:pPr>
        <w:pBdr>
          <w:top w:val="nil"/>
          <w:left w:val="nil"/>
          <w:bottom w:val="nil"/>
          <w:right w:val="nil"/>
          <w:between w:val="nil"/>
        </w:pBdr>
        <w:shd w:val="clear" w:color="auto" w:fill="FFFFFF"/>
        <w:spacing w:line="276" w:lineRule="auto"/>
        <w:jc w:val="both"/>
        <w:rPr>
          <w:rFonts w:ascii="Arial" w:eastAsia="Arial" w:hAnsi="Arial" w:cs="Arial"/>
          <w:color w:val="262626" w:themeColor="text1" w:themeTint="D9"/>
          <w:sz w:val="22"/>
          <w:szCs w:val="22"/>
        </w:rPr>
      </w:pPr>
    </w:p>
    <w:p w:rsidR="00475F76" w:rsidRPr="002D45D6" w:rsidRDefault="008E79FD" w:rsidP="002D45D6">
      <w:pPr>
        <w:pBdr>
          <w:top w:val="nil"/>
          <w:left w:val="nil"/>
          <w:bottom w:val="nil"/>
          <w:right w:val="nil"/>
          <w:between w:val="nil"/>
        </w:pBdr>
        <w:shd w:val="clear" w:color="auto" w:fill="FFFFFF"/>
        <w:spacing w:line="276" w:lineRule="auto"/>
        <w:jc w:val="both"/>
        <w:rPr>
          <w:rFonts w:ascii="Arial" w:eastAsia="Arial" w:hAnsi="Arial" w:cs="Arial"/>
          <w:i/>
          <w:color w:val="262626" w:themeColor="text1" w:themeTint="D9"/>
          <w:sz w:val="22"/>
          <w:szCs w:val="22"/>
        </w:rPr>
      </w:pPr>
      <w:r w:rsidRPr="002D45D6">
        <w:rPr>
          <w:rFonts w:ascii="Arial" w:eastAsia="Arial" w:hAnsi="Arial" w:cs="Arial"/>
          <w:i/>
          <w:color w:val="262626" w:themeColor="text1" w:themeTint="D9"/>
          <w:sz w:val="22"/>
          <w:szCs w:val="22"/>
        </w:rPr>
        <w:t xml:space="preserve">“La generazione Z - afferma </w:t>
      </w:r>
      <w:r w:rsidRPr="002D45D6">
        <w:rPr>
          <w:rFonts w:ascii="Arial" w:eastAsia="Arial" w:hAnsi="Arial" w:cs="Arial"/>
          <w:b/>
          <w:i/>
          <w:color w:val="262626" w:themeColor="text1" w:themeTint="D9"/>
          <w:sz w:val="22"/>
          <w:szCs w:val="22"/>
        </w:rPr>
        <w:t>Valerio Mammone</w:t>
      </w:r>
      <w:r w:rsidRPr="002D45D6">
        <w:rPr>
          <w:rFonts w:ascii="Arial" w:eastAsia="Arial" w:hAnsi="Arial" w:cs="Arial"/>
          <w:i/>
          <w:color w:val="262626" w:themeColor="text1" w:themeTint="D9"/>
          <w:sz w:val="22"/>
          <w:szCs w:val="22"/>
        </w:rPr>
        <w:t>, editor in chief di ScuolaZoo - co</w:t>
      </w:r>
      <w:r w:rsidRPr="002D45D6">
        <w:rPr>
          <w:rFonts w:ascii="Arial" w:eastAsia="Arial" w:hAnsi="Arial" w:cs="Arial"/>
          <w:i/>
          <w:color w:val="262626" w:themeColor="text1" w:themeTint="D9"/>
          <w:sz w:val="22"/>
          <w:szCs w:val="22"/>
        </w:rPr>
        <w:t>mprende i nati tra il 1995 e il 2010. Questi ragazzi hanno vissuto una rivoluzione tecnologica e sociale senza precedenti, iniziata con la diffusione degli smartphone e dei social media e ora amplificata dall'avvento dell'Intelligenza Artificiale. L'uso in</w:t>
      </w:r>
      <w:r w:rsidRPr="002D45D6">
        <w:rPr>
          <w:rFonts w:ascii="Arial" w:eastAsia="Arial" w:hAnsi="Arial" w:cs="Arial"/>
          <w:i/>
          <w:color w:val="262626" w:themeColor="text1" w:themeTint="D9"/>
          <w:sz w:val="22"/>
          <w:szCs w:val="22"/>
        </w:rPr>
        <w:t>consapevole di smartphone e social media è stato a lungo sottovalutato e la mancanza di formazione sul loro utilizzo sta ora mostrando i suoi effetti più negativi. Non possiamo permetterci di ripetere lo stesso errore con l'Intelligenza Artificiale, che st</w:t>
      </w:r>
      <w:r w:rsidRPr="002D45D6">
        <w:rPr>
          <w:rFonts w:ascii="Arial" w:eastAsia="Arial" w:hAnsi="Arial" w:cs="Arial"/>
          <w:i/>
          <w:color w:val="262626" w:themeColor="text1" w:themeTint="D9"/>
          <w:sz w:val="22"/>
          <w:szCs w:val="22"/>
        </w:rPr>
        <w:t>a portando una rivoluzione ancora più grande. Proprio per questo siamo felici di aver collaborato a un progetto avveniristico e ambizioso come “ImparIAmo” e di aver fatto sì che la nostra community di studenti potesse conoscerlo e apprezzarlo.”</w:t>
      </w:r>
    </w:p>
    <w:p w:rsidR="00475F76" w:rsidRPr="002D45D6" w:rsidRDefault="00475F76" w:rsidP="002D45D6">
      <w:pPr>
        <w:pBdr>
          <w:top w:val="nil"/>
          <w:left w:val="nil"/>
          <w:bottom w:val="nil"/>
          <w:right w:val="nil"/>
          <w:between w:val="nil"/>
        </w:pBdr>
        <w:shd w:val="clear" w:color="auto" w:fill="FFFFFF"/>
        <w:spacing w:line="276" w:lineRule="auto"/>
        <w:jc w:val="both"/>
        <w:rPr>
          <w:rFonts w:ascii="Arial" w:eastAsia="Arial" w:hAnsi="Arial" w:cs="Arial"/>
          <w:i/>
          <w:color w:val="262626" w:themeColor="text1" w:themeTint="D9"/>
          <w:sz w:val="22"/>
          <w:szCs w:val="22"/>
        </w:rPr>
      </w:pPr>
    </w:p>
    <w:p w:rsidR="00475F76" w:rsidRPr="002D45D6" w:rsidRDefault="00475F76" w:rsidP="002D45D6">
      <w:pPr>
        <w:pBdr>
          <w:top w:val="nil"/>
          <w:left w:val="nil"/>
          <w:bottom w:val="nil"/>
          <w:right w:val="nil"/>
          <w:between w:val="nil"/>
        </w:pBdr>
        <w:shd w:val="clear" w:color="auto" w:fill="FFFFFF"/>
        <w:spacing w:line="276" w:lineRule="auto"/>
        <w:jc w:val="both"/>
        <w:rPr>
          <w:rFonts w:ascii="Arial" w:eastAsia="Arial" w:hAnsi="Arial" w:cs="Arial"/>
          <w:i/>
          <w:color w:val="262626" w:themeColor="text1" w:themeTint="D9"/>
          <w:sz w:val="22"/>
          <w:szCs w:val="22"/>
        </w:rPr>
      </w:pPr>
    </w:p>
    <w:p w:rsidR="00475F76" w:rsidRPr="002D45D6" w:rsidRDefault="008E79FD" w:rsidP="002D45D6">
      <w:pPr>
        <w:pBdr>
          <w:top w:val="nil"/>
          <w:left w:val="nil"/>
          <w:bottom w:val="nil"/>
          <w:right w:val="nil"/>
          <w:between w:val="nil"/>
        </w:pBdr>
        <w:spacing w:line="276" w:lineRule="auto"/>
        <w:jc w:val="both"/>
        <w:rPr>
          <w:rFonts w:ascii="Arial" w:eastAsia="Arial" w:hAnsi="Arial" w:cs="Arial"/>
          <w:color w:val="262626" w:themeColor="text1" w:themeTint="D9"/>
          <w:sz w:val="22"/>
          <w:szCs w:val="22"/>
        </w:rPr>
      </w:pPr>
      <w:r w:rsidRPr="002D45D6">
        <w:rPr>
          <w:rFonts w:ascii="Arial" w:eastAsia="Arial" w:hAnsi="Arial" w:cs="Arial"/>
          <w:color w:val="262626" w:themeColor="text1" w:themeTint="D9"/>
          <w:sz w:val="22"/>
          <w:szCs w:val="22"/>
        </w:rPr>
        <w:t>Per info:</w:t>
      </w:r>
      <w:r w:rsidRPr="002D45D6">
        <w:rPr>
          <w:rFonts w:ascii="Arial" w:eastAsia="Arial" w:hAnsi="Arial" w:cs="Arial"/>
          <w:color w:val="262626" w:themeColor="text1" w:themeTint="D9"/>
          <w:sz w:val="22"/>
          <w:szCs w:val="22"/>
        </w:rPr>
        <w:t xml:space="preserve"> </w:t>
      </w:r>
    </w:p>
    <w:p w:rsidR="00475F76" w:rsidRPr="00A77365" w:rsidRDefault="008E79FD" w:rsidP="002D45D6">
      <w:pPr>
        <w:spacing w:line="276" w:lineRule="auto"/>
        <w:jc w:val="both"/>
        <w:rPr>
          <w:rFonts w:ascii="Arial" w:eastAsia="Arial" w:hAnsi="Arial" w:cs="Arial"/>
          <w:color w:val="0070C0"/>
          <w:sz w:val="22"/>
          <w:szCs w:val="22"/>
        </w:rPr>
      </w:pPr>
      <w:hyperlink r:id="rId9">
        <w:r w:rsidRPr="00A77365">
          <w:rPr>
            <w:rFonts w:ascii="Arial" w:eastAsia="Arial" w:hAnsi="Arial" w:cs="Arial"/>
            <w:color w:val="0070C0"/>
            <w:sz w:val="22"/>
            <w:szCs w:val="22"/>
            <w:u w:val="single"/>
          </w:rPr>
          <w:t>https://w</w:t>
        </w:r>
        <w:r w:rsidRPr="00A77365">
          <w:rPr>
            <w:rFonts w:ascii="Arial" w:eastAsia="Arial" w:hAnsi="Arial" w:cs="Arial"/>
            <w:color w:val="0070C0"/>
            <w:sz w:val="22"/>
            <w:szCs w:val="22"/>
            <w:u w:val="single"/>
          </w:rPr>
          <w:t>w</w:t>
        </w:r>
        <w:r w:rsidRPr="00A77365">
          <w:rPr>
            <w:rFonts w:ascii="Arial" w:eastAsia="Arial" w:hAnsi="Arial" w:cs="Arial"/>
            <w:color w:val="0070C0"/>
            <w:sz w:val="22"/>
            <w:szCs w:val="22"/>
            <w:u w:val="single"/>
          </w:rPr>
          <w:t>w.imparadigitale.it/impariamo-intelligenza-artificiale-a-scuola/</w:t>
        </w:r>
      </w:hyperlink>
      <w:r w:rsidRPr="00A77365">
        <w:rPr>
          <w:rFonts w:ascii="Arial" w:eastAsia="Arial" w:hAnsi="Arial" w:cs="Arial"/>
          <w:color w:val="0070C0"/>
          <w:sz w:val="22"/>
          <w:szCs w:val="22"/>
        </w:rPr>
        <w:t xml:space="preserve"> </w:t>
      </w:r>
    </w:p>
    <w:p w:rsidR="00475F76" w:rsidRPr="002D45D6" w:rsidRDefault="00475F76" w:rsidP="002D45D6">
      <w:pPr>
        <w:pBdr>
          <w:top w:val="nil"/>
          <w:left w:val="nil"/>
          <w:bottom w:val="nil"/>
          <w:right w:val="nil"/>
          <w:between w:val="nil"/>
        </w:pBdr>
        <w:spacing w:line="276" w:lineRule="auto"/>
        <w:jc w:val="both"/>
        <w:rPr>
          <w:rFonts w:ascii="Arial" w:eastAsia="Arial" w:hAnsi="Arial" w:cs="Arial"/>
          <w:color w:val="262626" w:themeColor="text1" w:themeTint="D9"/>
          <w:sz w:val="22"/>
          <w:szCs w:val="22"/>
        </w:rPr>
      </w:pPr>
    </w:p>
    <w:p w:rsidR="00475F76" w:rsidRPr="002D45D6" w:rsidRDefault="00475F76" w:rsidP="002D45D6">
      <w:pPr>
        <w:pBdr>
          <w:top w:val="nil"/>
          <w:left w:val="nil"/>
          <w:bottom w:val="nil"/>
          <w:right w:val="nil"/>
          <w:between w:val="nil"/>
        </w:pBdr>
        <w:spacing w:line="276" w:lineRule="auto"/>
        <w:jc w:val="both"/>
        <w:rPr>
          <w:rFonts w:ascii="Arial" w:eastAsia="Arial" w:hAnsi="Arial" w:cs="Arial"/>
          <w:color w:val="262626" w:themeColor="text1" w:themeTint="D9"/>
          <w:sz w:val="22"/>
          <w:szCs w:val="22"/>
        </w:rPr>
      </w:pPr>
    </w:p>
    <w:p w:rsidR="00475F76" w:rsidRPr="002D45D6" w:rsidRDefault="00475F76" w:rsidP="002D45D6">
      <w:pPr>
        <w:pBdr>
          <w:top w:val="nil"/>
          <w:left w:val="nil"/>
          <w:bottom w:val="nil"/>
          <w:right w:val="nil"/>
          <w:between w:val="nil"/>
        </w:pBd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rPr>
          <w:rFonts w:ascii="Arial" w:eastAsia="Arial" w:hAnsi="Arial" w:cs="Arial"/>
          <w:b/>
          <w:i/>
          <w:color w:val="262626" w:themeColor="text1" w:themeTint="D9"/>
          <w:sz w:val="22"/>
          <w:szCs w:val="22"/>
        </w:rPr>
      </w:pPr>
      <w:r w:rsidRPr="002D45D6">
        <w:rPr>
          <w:rFonts w:ascii="Arial" w:eastAsia="Arial" w:hAnsi="Arial" w:cs="Arial"/>
          <w:b/>
          <w:i/>
          <w:color w:val="262626" w:themeColor="text1" w:themeTint="D9"/>
          <w:sz w:val="22"/>
          <w:szCs w:val="22"/>
        </w:rPr>
        <w:t>Centro Studi Impara Digitale</w:t>
      </w:r>
    </w:p>
    <w:p w:rsidR="00475F76" w:rsidRPr="002D45D6" w:rsidRDefault="008E79FD" w:rsidP="002D45D6">
      <w:pPr>
        <w:spacing w:line="276" w:lineRule="auto"/>
        <w:jc w:val="both"/>
        <w:rPr>
          <w:rFonts w:ascii="Arial" w:eastAsia="Arial" w:hAnsi="Arial" w:cs="Arial"/>
          <w:i/>
          <w:color w:val="262626" w:themeColor="text1" w:themeTint="D9"/>
          <w:sz w:val="22"/>
          <w:szCs w:val="22"/>
        </w:rPr>
      </w:pPr>
      <w:r w:rsidRPr="002D45D6">
        <w:rPr>
          <w:rFonts w:ascii="Arial" w:eastAsia="Arial" w:hAnsi="Arial" w:cs="Arial"/>
          <w:i/>
          <w:color w:val="262626" w:themeColor="text1" w:themeTint="D9"/>
          <w:sz w:val="22"/>
          <w:szCs w:val="22"/>
        </w:rPr>
        <w:t>Il Centro Studi Impara Digitale è un'associazione no profit fondata nel 2012 che promuove l'innovazione didattica nella scuola italiana attraverso corsi di formazione, progetti di ricerca, nuovi metodi e metodologie, attività di divulgazione ed eventi rivo</w:t>
      </w:r>
      <w:r w:rsidRPr="002D45D6">
        <w:rPr>
          <w:rFonts w:ascii="Arial" w:eastAsia="Arial" w:hAnsi="Arial" w:cs="Arial"/>
          <w:i/>
          <w:color w:val="262626" w:themeColor="text1" w:themeTint="D9"/>
          <w:sz w:val="22"/>
          <w:szCs w:val="22"/>
        </w:rPr>
        <w:t>lti all’intera comunità scolastica. Collabora con esperti di molteplici discipline, università ed enti per analizzare con spirito critico e costruttivo il cambiamento della società e comprendere le nuove modalità di apprendimento degli studenti. Si impegna</w:t>
      </w:r>
      <w:r w:rsidRPr="002D45D6">
        <w:rPr>
          <w:rFonts w:ascii="Arial" w:eastAsia="Arial" w:hAnsi="Arial" w:cs="Arial"/>
          <w:i/>
          <w:color w:val="262626" w:themeColor="text1" w:themeTint="D9"/>
          <w:sz w:val="22"/>
          <w:szCs w:val="22"/>
        </w:rPr>
        <w:t xml:space="preserve"> a diffondere la didattica per competenze e a sostenere, in particolare, il miglioramento delle competenze digitali, favorendo l'integrazione delle tecnologie quali strumenti di supporto abilitanti nell'ambiente scolastico. Inoltre, l'Associazione svolge a</w:t>
      </w:r>
      <w:r w:rsidRPr="002D45D6">
        <w:rPr>
          <w:rFonts w:ascii="Arial" w:eastAsia="Arial" w:hAnsi="Arial" w:cs="Arial"/>
          <w:i/>
          <w:color w:val="262626" w:themeColor="text1" w:themeTint="D9"/>
          <w:sz w:val="22"/>
          <w:szCs w:val="22"/>
        </w:rPr>
        <w:t>ttività di sensibilizzazione su questioni legate all'uso consapevole e responsabile delle tecnologie digitali. Impara Digitale è un ente accreditato per la formazione dal Ministero dell'Istruzione e del Merito.</w:t>
      </w:r>
    </w:p>
    <w:p w:rsidR="00475F76" w:rsidRPr="002D45D6" w:rsidRDefault="00475F76" w:rsidP="002D45D6">
      <w:pPr>
        <w:pBdr>
          <w:top w:val="nil"/>
          <w:left w:val="nil"/>
          <w:bottom w:val="nil"/>
          <w:right w:val="nil"/>
          <w:between w:val="nil"/>
        </w:pBdr>
        <w:spacing w:line="276" w:lineRule="auto"/>
        <w:jc w:val="both"/>
        <w:rPr>
          <w:rFonts w:ascii="Arial" w:eastAsia="Arial" w:hAnsi="Arial" w:cs="Arial"/>
          <w:color w:val="262626" w:themeColor="text1" w:themeTint="D9"/>
          <w:sz w:val="22"/>
          <w:szCs w:val="22"/>
        </w:rPr>
      </w:pPr>
    </w:p>
    <w:p w:rsidR="00475F76" w:rsidRPr="002D45D6" w:rsidRDefault="00475F76" w:rsidP="002D45D6">
      <w:pPr>
        <w:pBdr>
          <w:top w:val="nil"/>
          <w:left w:val="nil"/>
          <w:bottom w:val="nil"/>
          <w:right w:val="nil"/>
          <w:between w:val="nil"/>
        </w:pBdr>
        <w:spacing w:line="276" w:lineRule="auto"/>
        <w:jc w:val="both"/>
        <w:rPr>
          <w:rFonts w:ascii="Arial" w:eastAsia="Arial" w:hAnsi="Arial" w:cs="Arial"/>
          <w:color w:val="262626" w:themeColor="text1" w:themeTint="D9"/>
          <w:sz w:val="22"/>
          <w:szCs w:val="22"/>
        </w:rPr>
      </w:pPr>
    </w:p>
    <w:p w:rsidR="00475F76" w:rsidRPr="002D45D6" w:rsidRDefault="008E79FD" w:rsidP="002D45D6">
      <w:pPr>
        <w:spacing w:line="276" w:lineRule="auto"/>
        <w:rPr>
          <w:rFonts w:ascii="Arial" w:eastAsia="Arial" w:hAnsi="Arial" w:cs="Arial"/>
          <w:b/>
          <w:i/>
          <w:color w:val="262626" w:themeColor="text1" w:themeTint="D9"/>
          <w:sz w:val="22"/>
          <w:szCs w:val="22"/>
        </w:rPr>
      </w:pPr>
      <w:r w:rsidRPr="002D45D6">
        <w:rPr>
          <w:rFonts w:ascii="Arial" w:eastAsia="Arial" w:hAnsi="Arial" w:cs="Arial"/>
          <w:b/>
          <w:i/>
          <w:color w:val="262626" w:themeColor="text1" w:themeTint="D9"/>
          <w:sz w:val="22"/>
          <w:szCs w:val="22"/>
        </w:rPr>
        <w:t>Edulia dal Sapere Treccani</w:t>
      </w:r>
    </w:p>
    <w:p w:rsidR="00475F76" w:rsidRPr="002D45D6" w:rsidRDefault="008E79FD" w:rsidP="002D45D6">
      <w:pPr>
        <w:spacing w:line="276" w:lineRule="auto"/>
        <w:jc w:val="both"/>
        <w:rPr>
          <w:rFonts w:ascii="Arial" w:eastAsia="Arial" w:hAnsi="Arial" w:cs="Arial"/>
          <w:i/>
          <w:color w:val="262626" w:themeColor="text1" w:themeTint="D9"/>
          <w:sz w:val="22"/>
          <w:szCs w:val="22"/>
        </w:rPr>
      </w:pPr>
      <w:r w:rsidRPr="002D45D6">
        <w:rPr>
          <w:rFonts w:ascii="Arial" w:eastAsia="Arial" w:hAnsi="Arial" w:cs="Arial"/>
          <w:i/>
          <w:color w:val="262626" w:themeColor="text1" w:themeTint="D9"/>
          <w:sz w:val="22"/>
          <w:szCs w:val="22"/>
        </w:rPr>
        <w:t xml:space="preserve">Edulia dal Sapere Treccani è il nuovo polo </w:t>
      </w:r>
      <w:proofErr w:type="spellStart"/>
      <w:r w:rsidRPr="002D45D6">
        <w:rPr>
          <w:rFonts w:ascii="Arial" w:eastAsia="Arial" w:hAnsi="Arial" w:cs="Arial"/>
          <w:i/>
          <w:color w:val="262626" w:themeColor="text1" w:themeTint="D9"/>
          <w:sz w:val="22"/>
          <w:szCs w:val="22"/>
        </w:rPr>
        <w:t>edutech</w:t>
      </w:r>
      <w:proofErr w:type="spellEnd"/>
      <w:r w:rsidRPr="002D45D6">
        <w:rPr>
          <w:rFonts w:ascii="Arial" w:eastAsia="Arial" w:hAnsi="Arial" w:cs="Arial"/>
          <w:i/>
          <w:color w:val="262626" w:themeColor="text1" w:themeTint="D9"/>
          <w:sz w:val="22"/>
          <w:szCs w:val="22"/>
        </w:rPr>
        <w:t xml:space="preserve"> dell’Istituto dell’Enciclopedia Italiana che fornisce contenuti e strumenti per l'educazione, l'ispirazione e l'orientamento dei giovani e giovani adulti. Un nuovo brand, due linee, Edulia Treccani Scuola </w:t>
      </w:r>
      <w:r w:rsidRPr="002D45D6">
        <w:rPr>
          <w:rFonts w:ascii="Arial" w:eastAsia="Arial" w:hAnsi="Arial" w:cs="Arial"/>
          <w:i/>
          <w:color w:val="262626" w:themeColor="text1" w:themeTint="D9"/>
          <w:sz w:val="22"/>
          <w:szCs w:val="22"/>
        </w:rPr>
        <w:t xml:space="preserve">- vero e proprio ecosistema per l’apprendimento che si rivolge all’intera comunità educante - ed Edulia </w:t>
      </w:r>
      <w:proofErr w:type="spellStart"/>
      <w:r w:rsidRPr="002D45D6">
        <w:rPr>
          <w:rFonts w:ascii="Arial" w:eastAsia="Arial" w:hAnsi="Arial" w:cs="Arial"/>
          <w:i/>
          <w:color w:val="262626" w:themeColor="text1" w:themeTint="D9"/>
          <w:sz w:val="22"/>
          <w:szCs w:val="22"/>
        </w:rPr>
        <w:t>Masterclass</w:t>
      </w:r>
      <w:proofErr w:type="spellEnd"/>
      <w:r w:rsidRPr="002D45D6">
        <w:rPr>
          <w:rFonts w:ascii="Arial" w:eastAsia="Arial" w:hAnsi="Arial" w:cs="Arial"/>
          <w:i/>
          <w:color w:val="262626" w:themeColor="text1" w:themeTint="D9"/>
          <w:sz w:val="22"/>
          <w:szCs w:val="22"/>
        </w:rPr>
        <w:t xml:space="preserve"> - oltre 270 corsi tenuti dai migliori esperti in vari settori rivolti a giovani e i giovani adulti per orientarli nel mondo del lavoro -, en</w:t>
      </w:r>
      <w:r w:rsidRPr="002D45D6">
        <w:rPr>
          <w:rFonts w:ascii="Arial" w:eastAsia="Arial" w:hAnsi="Arial" w:cs="Arial"/>
          <w:i/>
          <w:color w:val="262626" w:themeColor="text1" w:themeTint="D9"/>
          <w:sz w:val="22"/>
          <w:szCs w:val="22"/>
        </w:rPr>
        <w:t>trambe ad abbonamento, con una sola e importante missione che fonda le sue radici nel lavoro dell’Istituto Treccani: diffondere una cultura accessibile, condivisa, per tutte e per tutti. Con un’offerta formativa originale, trasversale, accessibile e certif</w:t>
      </w:r>
      <w:r w:rsidRPr="002D45D6">
        <w:rPr>
          <w:rFonts w:ascii="Arial" w:eastAsia="Arial" w:hAnsi="Arial" w:cs="Arial"/>
          <w:i/>
          <w:color w:val="262626" w:themeColor="text1" w:themeTint="D9"/>
          <w:sz w:val="22"/>
          <w:szCs w:val="22"/>
        </w:rPr>
        <w:t>icata, Edulia vuole contribuire attivamente alla costruzione di una nuova visione di cultura nel nostro Paese.</w:t>
      </w:r>
    </w:p>
    <w:p w:rsidR="00475F76" w:rsidRPr="002D45D6" w:rsidRDefault="00475F76" w:rsidP="002D45D6">
      <w:pPr>
        <w:spacing w:line="276" w:lineRule="auto"/>
        <w:jc w:val="both"/>
        <w:rPr>
          <w:rFonts w:ascii="Arial" w:eastAsia="Arial" w:hAnsi="Arial" w:cs="Arial"/>
          <w:i/>
          <w:color w:val="262626" w:themeColor="text1" w:themeTint="D9"/>
          <w:sz w:val="22"/>
          <w:szCs w:val="22"/>
        </w:rPr>
      </w:pPr>
    </w:p>
    <w:p w:rsidR="00475F76" w:rsidRPr="002D45D6" w:rsidRDefault="00475F76" w:rsidP="002D45D6">
      <w:pPr>
        <w:spacing w:line="276" w:lineRule="auto"/>
        <w:jc w:val="both"/>
        <w:rPr>
          <w:rFonts w:ascii="Arial" w:eastAsia="Arial" w:hAnsi="Arial" w:cs="Arial"/>
          <w:i/>
          <w:color w:val="262626" w:themeColor="text1" w:themeTint="D9"/>
          <w:sz w:val="22"/>
          <w:szCs w:val="22"/>
        </w:rPr>
      </w:pPr>
    </w:p>
    <w:p w:rsidR="00475F76" w:rsidRPr="002D45D6" w:rsidRDefault="008E79FD" w:rsidP="002D45D6">
      <w:pPr>
        <w:spacing w:line="276" w:lineRule="auto"/>
        <w:rPr>
          <w:rFonts w:ascii="Arial" w:eastAsia="Arial" w:hAnsi="Arial" w:cs="Arial"/>
          <w:b/>
          <w:i/>
          <w:color w:val="262626" w:themeColor="text1" w:themeTint="D9"/>
          <w:sz w:val="22"/>
          <w:szCs w:val="22"/>
        </w:rPr>
      </w:pPr>
      <w:r w:rsidRPr="002D45D6">
        <w:rPr>
          <w:rFonts w:ascii="Arial" w:eastAsia="Arial" w:hAnsi="Arial" w:cs="Arial"/>
          <w:b/>
          <w:i/>
          <w:color w:val="262626" w:themeColor="text1" w:themeTint="D9"/>
          <w:sz w:val="22"/>
          <w:szCs w:val="22"/>
        </w:rPr>
        <w:t>ScuolaZoo</w:t>
      </w:r>
    </w:p>
    <w:p w:rsidR="00475F76" w:rsidRPr="00EE04C7" w:rsidRDefault="008E79FD" w:rsidP="002D45D6">
      <w:pPr>
        <w:spacing w:line="276" w:lineRule="auto"/>
        <w:jc w:val="both"/>
        <w:rPr>
          <w:rFonts w:ascii="Arial" w:hAnsi="Arial" w:cs="Arial"/>
          <w:i/>
          <w:color w:val="262626" w:themeColor="text1" w:themeTint="D9"/>
          <w:sz w:val="22"/>
          <w:szCs w:val="22"/>
        </w:rPr>
      </w:pPr>
      <w:r w:rsidRPr="00EE04C7">
        <w:rPr>
          <w:rFonts w:ascii="Arial" w:eastAsia="Arial" w:hAnsi="Arial" w:cs="Arial"/>
          <w:b/>
          <w:i/>
          <w:color w:val="262626" w:themeColor="text1" w:themeTint="D9"/>
          <w:sz w:val="22"/>
          <w:szCs w:val="22"/>
        </w:rPr>
        <w:t xml:space="preserve">ScuolaZoo </w:t>
      </w:r>
      <w:r w:rsidRPr="00EE04C7">
        <w:rPr>
          <w:rFonts w:ascii="Arial" w:eastAsia="Arial" w:hAnsi="Arial" w:cs="Arial"/>
          <w:i/>
          <w:color w:val="262626" w:themeColor="text1" w:themeTint="D9"/>
          <w:sz w:val="22"/>
          <w:szCs w:val="22"/>
        </w:rPr>
        <w:t xml:space="preserve">è la company di riferimento della Generazione Z e la community di studenti più grande d’Italia, con oltre 5 milioni di </w:t>
      </w:r>
      <w:proofErr w:type="spellStart"/>
      <w:r w:rsidRPr="00EE04C7">
        <w:rPr>
          <w:rFonts w:ascii="Arial" w:eastAsia="Arial" w:hAnsi="Arial" w:cs="Arial"/>
          <w:i/>
          <w:color w:val="262626" w:themeColor="text1" w:themeTint="D9"/>
          <w:sz w:val="22"/>
          <w:szCs w:val="22"/>
        </w:rPr>
        <w:t>foll</w:t>
      </w:r>
      <w:r w:rsidRPr="00EE04C7">
        <w:rPr>
          <w:rFonts w:ascii="Arial" w:eastAsia="Arial" w:hAnsi="Arial" w:cs="Arial"/>
          <w:i/>
          <w:color w:val="262626" w:themeColor="text1" w:themeTint="D9"/>
          <w:sz w:val="22"/>
          <w:szCs w:val="22"/>
        </w:rPr>
        <w:t>ower</w:t>
      </w:r>
      <w:proofErr w:type="spellEnd"/>
      <w:r w:rsidRPr="00EE04C7">
        <w:rPr>
          <w:rFonts w:ascii="Arial" w:eastAsia="Arial" w:hAnsi="Arial" w:cs="Arial"/>
          <w:i/>
          <w:color w:val="262626" w:themeColor="text1" w:themeTint="D9"/>
          <w:sz w:val="22"/>
          <w:szCs w:val="22"/>
        </w:rPr>
        <w:t xml:space="preserve"> sui social. ScuolaZoo è una testata giornalistica, un Rappresentante d’Istituto, un diario, un tour operator che porta in vacanza migliaia di studenti ogni anno, e molto altro. Fondata da Paolo de </w:t>
      </w:r>
      <w:proofErr w:type="spellStart"/>
      <w:r w:rsidRPr="00EE04C7">
        <w:rPr>
          <w:rFonts w:ascii="Arial" w:eastAsia="Arial" w:hAnsi="Arial" w:cs="Arial"/>
          <w:i/>
          <w:color w:val="262626" w:themeColor="text1" w:themeTint="D9"/>
          <w:sz w:val="22"/>
          <w:szCs w:val="22"/>
        </w:rPr>
        <w:t>Nadai</w:t>
      </w:r>
      <w:proofErr w:type="spellEnd"/>
      <w:r w:rsidRPr="00EE04C7">
        <w:rPr>
          <w:rFonts w:ascii="Arial" w:eastAsia="Arial" w:hAnsi="Arial" w:cs="Arial"/>
          <w:i/>
          <w:color w:val="262626" w:themeColor="text1" w:themeTint="D9"/>
          <w:sz w:val="22"/>
          <w:szCs w:val="22"/>
        </w:rPr>
        <w:t xml:space="preserve"> nel 2007, in 15 anni ha saputo coinvolgere e rap</w:t>
      </w:r>
      <w:r w:rsidRPr="00EE04C7">
        <w:rPr>
          <w:rFonts w:ascii="Arial" w:eastAsia="Arial" w:hAnsi="Arial" w:cs="Arial"/>
          <w:i/>
          <w:color w:val="262626" w:themeColor="text1" w:themeTint="D9"/>
          <w:sz w:val="22"/>
          <w:szCs w:val="22"/>
        </w:rPr>
        <w:t xml:space="preserve">presentare due generazioni di adolescenti grazie a un sapiente mix di attività online e on </w:t>
      </w:r>
      <w:proofErr w:type="spellStart"/>
      <w:r w:rsidRPr="00EE04C7">
        <w:rPr>
          <w:rFonts w:ascii="Arial" w:eastAsia="Arial" w:hAnsi="Arial" w:cs="Arial"/>
          <w:i/>
          <w:color w:val="262626" w:themeColor="text1" w:themeTint="D9"/>
          <w:sz w:val="22"/>
          <w:szCs w:val="22"/>
        </w:rPr>
        <w:t>field</w:t>
      </w:r>
      <w:proofErr w:type="spellEnd"/>
      <w:r w:rsidRPr="00EE04C7">
        <w:rPr>
          <w:rFonts w:ascii="Arial" w:eastAsia="Arial" w:hAnsi="Arial" w:cs="Arial"/>
          <w:i/>
          <w:color w:val="262626" w:themeColor="text1" w:themeTint="D9"/>
          <w:sz w:val="22"/>
          <w:szCs w:val="22"/>
        </w:rPr>
        <w:t xml:space="preserve">. </w:t>
      </w:r>
    </w:p>
    <w:p w:rsidR="00475F76" w:rsidRPr="002D45D6" w:rsidRDefault="00475F76">
      <w:pPr>
        <w:jc w:val="both"/>
        <w:rPr>
          <w:rFonts w:ascii="Arial" w:eastAsia="Arial" w:hAnsi="Arial" w:cs="Arial"/>
          <w:i/>
          <w:color w:val="262626" w:themeColor="text1" w:themeTint="D9"/>
          <w:sz w:val="18"/>
          <w:szCs w:val="18"/>
        </w:rPr>
      </w:pPr>
    </w:p>
    <w:p w:rsidR="00475F76" w:rsidRPr="002D45D6" w:rsidRDefault="00475F76">
      <w:pPr>
        <w:pBdr>
          <w:top w:val="nil"/>
          <w:left w:val="nil"/>
          <w:bottom w:val="nil"/>
          <w:right w:val="nil"/>
          <w:between w:val="nil"/>
        </w:pBdr>
        <w:jc w:val="both"/>
        <w:rPr>
          <w:rFonts w:ascii="Arial" w:eastAsia="Arial" w:hAnsi="Arial" w:cs="Arial"/>
          <w:color w:val="262626" w:themeColor="text1" w:themeTint="D9"/>
          <w:sz w:val="22"/>
          <w:szCs w:val="22"/>
        </w:rPr>
      </w:pPr>
    </w:p>
    <w:p w:rsidR="00475F76" w:rsidRPr="002D45D6" w:rsidRDefault="00475F76">
      <w:pPr>
        <w:pBdr>
          <w:top w:val="nil"/>
          <w:left w:val="nil"/>
          <w:bottom w:val="nil"/>
          <w:right w:val="nil"/>
          <w:between w:val="nil"/>
        </w:pBdr>
        <w:jc w:val="both"/>
        <w:rPr>
          <w:rFonts w:ascii="Arial" w:eastAsia="Arial" w:hAnsi="Arial" w:cs="Arial"/>
          <w:color w:val="262626" w:themeColor="text1" w:themeTint="D9"/>
          <w:sz w:val="22"/>
          <w:szCs w:val="22"/>
        </w:rPr>
      </w:pPr>
    </w:p>
    <w:p w:rsidR="00475F76" w:rsidRPr="002D45D6" w:rsidRDefault="00475F76">
      <w:pPr>
        <w:pBdr>
          <w:top w:val="nil"/>
          <w:left w:val="nil"/>
          <w:bottom w:val="nil"/>
          <w:right w:val="nil"/>
          <w:between w:val="nil"/>
        </w:pBdr>
        <w:jc w:val="both"/>
        <w:rPr>
          <w:rFonts w:ascii="Arial" w:eastAsia="Arial" w:hAnsi="Arial" w:cs="Arial"/>
          <w:color w:val="262626" w:themeColor="text1" w:themeTint="D9"/>
          <w:sz w:val="22"/>
          <w:szCs w:val="22"/>
        </w:rPr>
      </w:pPr>
    </w:p>
    <w:p w:rsidR="00475F76" w:rsidRPr="002D45D6" w:rsidRDefault="008E79FD">
      <w:pPr>
        <w:jc w:val="right"/>
        <w:rPr>
          <w:rFonts w:ascii="Arial" w:eastAsia="Arial" w:hAnsi="Arial" w:cs="Arial"/>
          <w:color w:val="262626" w:themeColor="text1" w:themeTint="D9"/>
          <w:sz w:val="20"/>
          <w:szCs w:val="20"/>
        </w:rPr>
      </w:pPr>
      <w:r w:rsidRPr="002D45D6">
        <w:rPr>
          <w:rFonts w:ascii="Arial" w:eastAsia="Arial" w:hAnsi="Arial" w:cs="Arial"/>
          <w:color w:val="262626" w:themeColor="text1" w:themeTint="D9"/>
          <w:sz w:val="20"/>
          <w:szCs w:val="20"/>
        </w:rPr>
        <w:t>Ufficio stampa Centro Studi Impara Digitale:</w:t>
      </w:r>
    </w:p>
    <w:p w:rsidR="00475F76" w:rsidRPr="002D45D6" w:rsidRDefault="008E79FD">
      <w:pPr>
        <w:jc w:val="right"/>
        <w:rPr>
          <w:rFonts w:ascii="Arial" w:eastAsia="Arial" w:hAnsi="Arial" w:cs="Arial"/>
          <w:color w:val="262626" w:themeColor="text1" w:themeTint="D9"/>
          <w:sz w:val="20"/>
          <w:szCs w:val="20"/>
        </w:rPr>
      </w:pPr>
      <w:hyperlink r:id="rId10">
        <w:r w:rsidRPr="002D45D6">
          <w:rPr>
            <w:rFonts w:ascii="Arial" w:eastAsia="Arial" w:hAnsi="Arial" w:cs="Arial"/>
            <w:color w:val="262626" w:themeColor="text1" w:themeTint="D9"/>
            <w:sz w:val="20"/>
            <w:szCs w:val="20"/>
            <w:u w:val="single"/>
          </w:rPr>
          <w:t>press@imparadigitale.it</w:t>
        </w:r>
      </w:hyperlink>
    </w:p>
    <w:p w:rsidR="00475F76" w:rsidRPr="002D45D6" w:rsidRDefault="008E79FD">
      <w:pPr>
        <w:jc w:val="right"/>
        <w:rPr>
          <w:rFonts w:ascii="Arial" w:eastAsia="Arial" w:hAnsi="Arial" w:cs="Arial"/>
          <w:color w:val="262626" w:themeColor="text1" w:themeTint="D9"/>
          <w:sz w:val="20"/>
          <w:szCs w:val="20"/>
        </w:rPr>
      </w:pPr>
      <w:r w:rsidRPr="002D45D6">
        <w:rPr>
          <w:rFonts w:ascii="Arial" w:eastAsia="Arial" w:hAnsi="Arial" w:cs="Arial"/>
          <w:color w:val="262626" w:themeColor="text1" w:themeTint="D9"/>
          <w:sz w:val="20"/>
          <w:szCs w:val="20"/>
        </w:rPr>
        <w:t>+39 035 210469</w:t>
      </w:r>
    </w:p>
    <w:p w:rsidR="00475F76" w:rsidRPr="002D45D6" w:rsidRDefault="00475F76">
      <w:pPr>
        <w:jc w:val="right"/>
        <w:rPr>
          <w:rFonts w:ascii="Arial" w:eastAsia="Arial" w:hAnsi="Arial" w:cs="Arial"/>
          <w:color w:val="262626" w:themeColor="text1" w:themeTint="D9"/>
          <w:sz w:val="20"/>
          <w:szCs w:val="20"/>
        </w:rPr>
      </w:pPr>
    </w:p>
    <w:p w:rsidR="00475F76" w:rsidRPr="002D45D6" w:rsidRDefault="00475F76">
      <w:pPr>
        <w:jc w:val="right"/>
        <w:rPr>
          <w:rFonts w:ascii="Arial" w:eastAsia="Arial" w:hAnsi="Arial" w:cs="Arial"/>
          <w:color w:val="262626" w:themeColor="text1" w:themeTint="D9"/>
          <w:sz w:val="20"/>
          <w:szCs w:val="20"/>
        </w:rPr>
      </w:pPr>
    </w:p>
    <w:p w:rsidR="00475F76" w:rsidRPr="002D45D6" w:rsidRDefault="008E79FD">
      <w:pPr>
        <w:jc w:val="right"/>
        <w:rPr>
          <w:rFonts w:ascii="Arial" w:eastAsia="Arial" w:hAnsi="Arial" w:cs="Arial"/>
          <w:color w:val="262626" w:themeColor="text1" w:themeTint="D9"/>
          <w:sz w:val="20"/>
          <w:szCs w:val="20"/>
        </w:rPr>
      </w:pPr>
      <w:r w:rsidRPr="002D45D6">
        <w:rPr>
          <w:rFonts w:ascii="Arial" w:eastAsia="Arial" w:hAnsi="Arial" w:cs="Arial"/>
          <w:color w:val="262626" w:themeColor="text1" w:themeTint="D9"/>
          <w:sz w:val="20"/>
          <w:szCs w:val="20"/>
        </w:rPr>
        <w:t>Ufficio stampa Edulia Treccani Scuola:</w:t>
      </w:r>
    </w:p>
    <w:p w:rsidR="00475F76" w:rsidRPr="002D45D6" w:rsidRDefault="008E79FD" w:rsidP="007133AC">
      <w:pPr>
        <w:jc w:val="right"/>
        <w:rPr>
          <w:rFonts w:ascii="Arial" w:eastAsia="Arial" w:hAnsi="Arial" w:cs="Arial"/>
          <w:color w:val="262626" w:themeColor="text1" w:themeTint="D9"/>
          <w:sz w:val="22"/>
          <w:szCs w:val="22"/>
        </w:rPr>
      </w:pPr>
      <w:proofErr w:type="spellStart"/>
      <w:r w:rsidRPr="002D45D6">
        <w:rPr>
          <w:rFonts w:ascii="Arial" w:eastAsia="Arial" w:hAnsi="Arial" w:cs="Arial"/>
          <w:color w:val="262626" w:themeColor="text1" w:themeTint="D9"/>
          <w:sz w:val="20"/>
          <w:szCs w:val="20"/>
        </w:rPr>
        <w:t>Mongini</w:t>
      </w:r>
      <w:proofErr w:type="spellEnd"/>
      <w:r w:rsidRPr="002D45D6">
        <w:rPr>
          <w:rFonts w:ascii="Arial" w:eastAsia="Arial" w:hAnsi="Arial" w:cs="Arial"/>
          <w:color w:val="262626" w:themeColor="text1" w:themeTint="D9"/>
          <w:sz w:val="20"/>
          <w:szCs w:val="20"/>
        </w:rPr>
        <w:t xml:space="preserve"> Comunicazione</w:t>
      </w:r>
      <w:r w:rsidRPr="002D45D6">
        <w:rPr>
          <w:rFonts w:ascii="Arial" w:eastAsia="Arial" w:hAnsi="Arial" w:cs="Arial"/>
          <w:color w:val="262626" w:themeColor="text1" w:themeTint="D9"/>
          <w:sz w:val="20"/>
          <w:szCs w:val="20"/>
        </w:rPr>
        <w:br/>
        <w:t xml:space="preserve">Andrea Grandi, </w:t>
      </w:r>
      <w:hyperlink r:id="rId11">
        <w:r w:rsidRPr="002D45D6">
          <w:rPr>
            <w:rFonts w:ascii="Arial" w:eastAsia="Arial" w:hAnsi="Arial" w:cs="Arial"/>
            <w:color w:val="262626" w:themeColor="text1" w:themeTint="D9"/>
            <w:sz w:val="20"/>
            <w:szCs w:val="20"/>
            <w:u w:val="single"/>
          </w:rPr>
          <w:t>agrandi@monginicomunicazione.com</w:t>
        </w:r>
      </w:hyperlink>
      <w:r w:rsidRPr="002D45D6">
        <w:rPr>
          <w:rFonts w:ascii="Arial" w:eastAsia="Arial" w:hAnsi="Arial" w:cs="Arial"/>
          <w:color w:val="262626" w:themeColor="text1" w:themeTint="D9"/>
          <w:sz w:val="20"/>
          <w:szCs w:val="20"/>
        </w:rPr>
        <w:t xml:space="preserve"> +39 340 36 56 905</w:t>
      </w:r>
    </w:p>
    <w:p w:rsidR="00475F76" w:rsidRPr="002D45D6" w:rsidRDefault="00475F76">
      <w:pPr>
        <w:pBdr>
          <w:top w:val="nil"/>
          <w:left w:val="nil"/>
          <w:bottom w:val="nil"/>
          <w:right w:val="nil"/>
          <w:between w:val="nil"/>
        </w:pBdr>
        <w:jc w:val="both"/>
        <w:rPr>
          <w:rFonts w:ascii="Arial" w:eastAsia="Arial" w:hAnsi="Arial" w:cs="Arial"/>
          <w:color w:val="262626" w:themeColor="text1" w:themeTint="D9"/>
          <w:sz w:val="22"/>
          <w:szCs w:val="22"/>
        </w:rPr>
      </w:pPr>
    </w:p>
    <w:sectPr w:rsidR="00475F76" w:rsidRPr="002D45D6" w:rsidSect="00EE04C7">
      <w:headerReference w:type="default" r:id="rId12"/>
      <w:pgSz w:w="11906" w:h="16838"/>
      <w:pgMar w:top="1417" w:right="1134" w:bottom="1134" w:left="1134"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79FD">
      <w:r>
        <w:separator/>
      </w:r>
    </w:p>
  </w:endnote>
  <w:endnote w:type="continuationSeparator" w:id="0">
    <w:p w:rsidR="00000000" w:rsidRDefault="008E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79FD">
      <w:r>
        <w:separator/>
      </w:r>
    </w:p>
  </w:footnote>
  <w:footnote w:type="continuationSeparator" w:id="0">
    <w:p w:rsidR="00000000" w:rsidRDefault="008E7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44"/>
      <w:gridCol w:w="2545"/>
    </w:tblGrid>
    <w:tr w:rsidR="002D45D6" w:rsidTr="002D45D6">
      <w:trPr>
        <w:trHeight w:val="426"/>
      </w:trPr>
      <w:tc>
        <w:tcPr>
          <w:tcW w:w="3539" w:type="dxa"/>
        </w:tcPr>
        <w:p w:rsidR="002D45D6" w:rsidRPr="002D45D6" w:rsidRDefault="002D45D6">
          <w:pPr>
            <w:tabs>
              <w:tab w:val="center" w:pos="4819"/>
              <w:tab w:val="right" w:pos="9638"/>
              <w:tab w:val="left" w:pos="3852"/>
            </w:tabs>
            <w:rPr>
              <w:rFonts w:ascii="Arial" w:hAnsi="Arial" w:cs="Arial"/>
              <w:color w:val="404040" w:themeColor="text1" w:themeTint="BF"/>
              <w:sz w:val="16"/>
            </w:rPr>
          </w:pPr>
          <w:r w:rsidRPr="002D45D6">
            <w:rPr>
              <w:rFonts w:ascii="Arial" w:hAnsi="Arial" w:cs="Arial"/>
              <w:color w:val="404040" w:themeColor="text1" w:themeTint="BF"/>
              <w:sz w:val="16"/>
            </w:rPr>
            <w:t>UN PROGETTO DI</w:t>
          </w:r>
        </w:p>
      </w:tc>
      <w:tc>
        <w:tcPr>
          <w:tcW w:w="6089" w:type="dxa"/>
          <w:gridSpan w:val="2"/>
        </w:tcPr>
        <w:p w:rsidR="002D45D6" w:rsidRPr="002D45D6" w:rsidRDefault="002D45D6">
          <w:pPr>
            <w:tabs>
              <w:tab w:val="center" w:pos="4819"/>
              <w:tab w:val="right" w:pos="9638"/>
              <w:tab w:val="left" w:pos="3852"/>
            </w:tabs>
            <w:rPr>
              <w:rFonts w:ascii="Arial" w:hAnsi="Arial" w:cs="Arial"/>
              <w:color w:val="404040" w:themeColor="text1" w:themeTint="BF"/>
              <w:sz w:val="16"/>
            </w:rPr>
          </w:pPr>
          <w:r w:rsidRPr="002D45D6">
            <w:rPr>
              <w:rFonts w:ascii="Arial" w:hAnsi="Arial" w:cs="Arial"/>
              <w:color w:val="404040" w:themeColor="text1" w:themeTint="BF"/>
              <w:sz w:val="16"/>
            </w:rPr>
            <w:t>IN PARTNERSHIP TECNICA CON</w:t>
          </w:r>
        </w:p>
      </w:tc>
    </w:tr>
    <w:tr w:rsidR="002D45D6" w:rsidTr="002D45D6">
      <w:tc>
        <w:tcPr>
          <w:tcW w:w="3539" w:type="dxa"/>
        </w:tcPr>
        <w:p w:rsidR="002D45D6" w:rsidRDefault="002D45D6" w:rsidP="002D45D6">
          <w:pPr>
            <w:tabs>
              <w:tab w:val="center" w:pos="4819"/>
              <w:tab w:val="right" w:pos="9638"/>
              <w:tab w:val="left" w:pos="3852"/>
            </w:tabs>
            <w:rPr>
              <w:color w:val="000000"/>
            </w:rPr>
          </w:pPr>
          <w:r>
            <w:rPr>
              <w:noProof/>
              <w:color w:val="000000"/>
            </w:rPr>
            <w:drawing>
              <wp:inline distT="0" distB="0" distL="0" distR="0" wp14:anchorId="654F9CC7" wp14:editId="3A3E5E0D">
                <wp:extent cx="623146" cy="609600"/>
                <wp:effectExtent l="0" t="0" r="5715" b="0"/>
                <wp:docPr id="1" name="Immagine 1" descr="\\HPSERVER\Dati\ImparIAmo\ImparaDigit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ERVER\Dati\ImparIAmo\ImparaDigit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26" cy="625526"/>
                        </a:xfrm>
                        <a:prstGeom prst="rect">
                          <a:avLst/>
                        </a:prstGeom>
                        <a:noFill/>
                        <a:ln>
                          <a:noFill/>
                        </a:ln>
                      </pic:spPr>
                    </pic:pic>
                  </a:graphicData>
                </a:graphic>
              </wp:inline>
            </w:drawing>
          </w:r>
        </w:p>
      </w:tc>
      <w:tc>
        <w:tcPr>
          <w:tcW w:w="3544" w:type="dxa"/>
        </w:tcPr>
        <w:p w:rsidR="002D45D6" w:rsidRDefault="002D45D6" w:rsidP="002D45D6">
          <w:pPr>
            <w:tabs>
              <w:tab w:val="center" w:pos="4819"/>
              <w:tab w:val="right" w:pos="9638"/>
              <w:tab w:val="left" w:pos="3852"/>
            </w:tabs>
            <w:rPr>
              <w:color w:val="000000"/>
            </w:rPr>
          </w:pPr>
          <w:r>
            <w:rPr>
              <w:noProof/>
              <w:color w:val="000000"/>
            </w:rPr>
            <w:drawing>
              <wp:inline distT="0" distB="0" distL="0" distR="0" wp14:anchorId="29A41100" wp14:editId="162D05CB">
                <wp:extent cx="1200150" cy="355880"/>
                <wp:effectExtent l="0" t="0" r="0" b="6350"/>
                <wp:docPr id="2" name="Immagine 2" descr="\\HPSERVER\Dati\ImparIAmo\EduliaTreccani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SERVER\Dati\ImparIAmo\EduliaTreccaniScu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310" cy="374609"/>
                        </a:xfrm>
                        <a:prstGeom prst="rect">
                          <a:avLst/>
                        </a:prstGeom>
                        <a:noFill/>
                        <a:ln>
                          <a:noFill/>
                        </a:ln>
                      </pic:spPr>
                    </pic:pic>
                  </a:graphicData>
                </a:graphic>
              </wp:inline>
            </w:drawing>
          </w:r>
        </w:p>
      </w:tc>
      <w:tc>
        <w:tcPr>
          <w:tcW w:w="2545" w:type="dxa"/>
        </w:tcPr>
        <w:p w:rsidR="002D45D6" w:rsidRDefault="002D45D6" w:rsidP="002D45D6">
          <w:pPr>
            <w:tabs>
              <w:tab w:val="center" w:pos="4819"/>
              <w:tab w:val="right" w:pos="9638"/>
              <w:tab w:val="left" w:pos="3852"/>
            </w:tabs>
            <w:rPr>
              <w:color w:val="000000"/>
            </w:rPr>
          </w:pPr>
          <w:r>
            <w:rPr>
              <w:noProof/>
              <w:color w:val="000000"/>
            </w:rPr>
            <w:drawing>
              <wp:inline distT="0" distB="0" distL="0" distR="0" wp14:anchorId="68042D96" wp14:editId="0355C22A">
                <wp:extent cx="1038225" cy="306003"/>
                <wp:effectExtent l="0" t="0" r="0" b="0"/>
                <wp:docPr id="3" name="Immagine 3" descr="\\HPSERVER\Dati\ImparIAmo\ScuolaZ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SERVER\Dati\ImparIAmo\ScuolaZo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40" cy="331443"/>
                        </a:xfrm>
                        <a:prstGeom prst="rect">
                          <a:avLst/>
                        </a:prstGeom>
                        <a:noFill/>
                        <a:ln>
                          <a:noFill/>
                        </a:ln>
                      </pic:spPr>
                    </pic:pic>
                  </a:graphicData>
                </a:graphic>
              </wp:inline>
            </w:drawing>
          </w:r>
        </w:p>
      </w:tc>
    </w:tr>
  </w:tbl>
  <w:p w:rsidR="00475F76" w:rsidRDefault="00475F76">
    <w:pPr>
      <w:pBdr>
        <w:top w:val="nil"/>
        <w:left w:val="nil"/>
        <w:bottom w:val="nil"/>
        <w:right w:val="nil"/>
        <w:between w:val="nil"/>
      </w:pBdr>
      <w:tabs>
        <w:tab w:val="center" w:pos="4819"/>
        <w:tab w:val="right" w:pos="9638"/>
        <w:tab w:val="left" w:pos="385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76"/>
    <w:rsid w:val="002D45D6"/>
    <w:rsid w:val="00475F76"/>
    <w:rsid w:val="004D1263"/>
    <w:rsid w:val="007133AC"/>
    <w:rsid w:val="008E79FD"/>
    <w:rsid w:val="00A77365"/>
    <w:rsid w:val="00EE0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8F2B3-0AE9-46AD-9C55-0ECE3D01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link w:val="Titolo3Carattere"/>
    <w:uiPriority w:val="9"/>
    <w:qFormat/>
    <w:rsid w:val="000265FA"/>
    <w:pPr>
      <w:spacing w:before="100" w:beforeAutospacing="1" w:after="100" w:afterAutospacing="1"/>
      <w:outlineLvl w:val="2"/>
    </w:pPr>
    <w:rPr>
      <w:rFonts w:ascii="Times New Roman" w:eastAsia="Times New Roman" w:hAnsi="Times New Roman" w:cs="Times New Roman"/>
      <w:b/>
      <w:bCs/>
      <w:sz w:val="27"/>
      <w:szCs w:val="27"/>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eWeb">
    <w:name w:val="Normal (Web)"/>
    <w:basedOn w:val="Normale"/>
    <w:uiPriority w:val="99"/>
    <w:unhideWhenUsed/>
    <w:rsid w:val="00BF1E3C"/>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BF1E3C"/>
    <w:rPr>
      <w:color w:val="0000FF"/>
      <w:u w:val="single"/>
    </w:rPr>
  </w:style>
  <w:style w:type="paragraph" w:styleId="Mappadocumento">
    <w:name w:val="Document Map"/>
    <w:basedOn w:val="Normale"/>
    <w:link w:val="MappadocumentoCarattere"/>
    <w:uiPriority w:val="99"/>
    <w:semiHidden/>
    <w:unhideWhenUsed/>
    <w:rsid w:val="002250C8"/>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2250C8"/>
    <w:rPr>
      <w:rFonts w:ascii="Times New Roman" w:hAnsi="Times New Roman" w:cs="Times New Roman"/>
    </w:rPr>
  </w:style>
  <w:style w:type="character" w:customStyle="1" w:styleId="Titolo3Carattere">
    <w:name w:val="Titolo 3 Carattere"/>
    <w:basedOn w:val="Carpredefinitoparagrafo"/>
    <w:link w:val="Titolo3"/>
    <w:uiPriority w:val="9"/>
    <w:rsid w:val="000265FA"/>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0265FA"/>
    <w:rPr>
      <w:i/>
      <w:iCs/>
    </w:rPr>
  </w:style>
  <w:style w:type="character" w:styleId="Enfasigrassetto">
    <w:name w:val="Strong"/>
    <w:basedOn w:val="Carpredefinitoparagrafo"/>
    <w:uiPriority w:val="22"/>
    <w:qFormat/>
    <w:rsid w:val="000265FA"/>
    <w:rPr>
      <w:b/>
      <w:bCs/>
    </w:rPr>
  </w:style>
  <w:style w:type="paragraph" w:customStyle="1" w:styleId="small">
    <w:name w:val="small"/>
    <w:basedOn w:val="Normale"/>
    <w:rsid w:val="000265F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312F6C"/>
    <w:pPr>
      <w:tabs>
        <w:tab w:val="center" w:pos="4819"/>
        <w:tab w:val="right" w:pos="9638"/>
      </w:tabs>
    </w:pPr>
  </w:style>
  <w:style w:type="character" w:customStyle="1" w:styleId="IntestazioneCarattere">
    <w:name w:val="Intestazione Carattere"/>
    <w:basedOn w:val="Carpredefinitoparagrafo"/>
    <w:link w:val="Intestazione"/>
    <w:uiPriority w:val="99"/>
    <w:rsid w:val="00312F6C"/>
  </w:style>
  <w:style w:type="paragraph" w:styleId="Pidipagina">
    <w:name w:val="footer"/>
    <w:basedOn w:val="Normale"/>
    <w:link w:val="PidipaginaCarattere"/>
    <w:uiPriority w:val="99"/>
    <w:unhideWhenUsed/>
    <w:rsid w:val="00312F6C"/>
    <w:pPr>
      <w:tabs>
        <w:tab w:val="center" w:pos="4819"/>
        <w:tab w:val="right" w:pos="9638"/>
      </w:tabs>
    </w:pPr>
  </w:style>
  <w:style w:type="character" w:customStyle="1" w:styleId="PidipaginaCarattere">
    <w:name w:val="Piè di pagina Carattere"/>
    <w:basedOn w:val="Carpredefinitoparagrafo"/>
    <w:link w:val="Pidipagina"/>
    <w:uiPriority w:val="99"/>
    <w:rsid w:val="00312F6C"/>
  </w:style>
  <w:style w:type="character" w:customStyle="1" w:styleId="UnresolvedMention">
    <w:name w:val="Unresolved Mention"/>
    <w:basedOn w:val="Carpredefinitoparagrafo"/>
    <w:uiPriority w:val="99"/>
    <w:rsid w:val="00CD5E7A"/>
    <w:rPr>
      <w:color w:val="605E5C"/>
      <w:shd w:val="clear" w:color="auto" w:fill="E1DFDD"/>
    </w:rPr>
  </w:style>
  <w:style w:type="character" w:styleId="Rimandocommento">
    <w:name w:val="annotation reference"/>
    <w:basedOn w:val="Carpredefinitoparagrafo"/>
    <w:uiPriority w:val="99"/>
    <w:semiHidden/>
    <w:unhideWhenUsed/>
    <w:rsid w:val="00220E1B"/>
    <w:rPr>
      <w:sz w:val="16"/>
      <w:szCs w:val="16"/>
    </w:rPr>
  </w:style>
  <w:style w:type="paragraph" w:styleId="Testocommento">
    <w:name w:val="annotation text"/>
    <w:basedOn w:val="Normale"/>
    <w:link w:val="TestocommentoCarattere"/>
    <w:uiPriority w:val="99"/>
    <w:unhideWhenUsed/>
    <w:rsid w:val="00220E1B"/>
    <w:rPr>
      <w:sz w:val="20"/>
      <w:szCs w:val="20"/>
    </w:rPr>
  </w:style>
  <w:style w:type="character" w:customStyle="1" w:styleId="TestocommentoCarattere">
    <w:name w:val="Testo commento Carattere"/>
    <w:basedOn w:val="Carpredefinitoparagrafo"/>
    <w:link w:val="Testocommento"/>
    <w:uiPriority w:val="99"/>
    <w:rsid w:val="00220E1B"/>
    <w:rPr>
      <w:sz w:val="20"/>
      <w:szCs w:val="20"/>
    </w:rPr>
  </w:style>
  <w:style w:type="paragraph" w:styleId="Soggettocommento">
    <w:name w:val="annotation subject"/>
    <w:basedOn w:val="Testocommento"/>
    <w:next w:val="Testocommento"/>
    <w:link w:val="SoggettocommentoCarattere"/>
    <w:uiPriority w:val="99"/>
    <w:semiHidden/>
    <w:unhideWhenUsed/>
    <w:rsid w:val="00220E1B"/>
    <w:rPr>
      <w:b/>
      <w:bCs/>
    </w:rPr>
  </w:style>
  <w:style w:type="character" w:customStyle="1" w:styleId="SoggettocommentoCarattere">
    <w:name w:val="Soggetto commento Carattere"/>
    <w:basedOn w:val="TestocommentoCarattere"/>
    <w:link w:val="Soggettocommento"/>
    <w:uiPriority w:val="99"/>
    <w:semiHidden/>
    <w:rsid w:val="00220E1B"/>
    <w:rPr>
      <w:b/>
      <w:bCs/>
      <w:sz w:val="20"/>
      <w:szCs w:val="20"/>
    </w:rPr>
  </w:style>
  <w:style w:type="paragraph" w:styleId="Revisione">
    <w:name w:val="Revision"/>
    <w:hidden/>
    <w:uiPriority w:val="99"/>
    <w:semiHidden/>
    <w:rsid w:val="000463BD"/>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2D4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grandi@monginicomunicazione.com" TargetMode="External"/><Relationship Id="rId5" Type="http://schemas.openxmlformats.org/officeDocument/2006/relationships/footnotes" Target="footnotes.xml"/><Relationship Id="rId10" Type="http://schemas.openxmlformats.org/officeDocument/2006/relationships/hyperlink" Target="mailto:press@imparadigitale.it" TargetMode="External"/><Relationship Id="rId4" Type="http://schemas.openxmlformats.org/officeDocument/2006/relationships/webSettings" Target="webSettings.xml"/><Relationship Id="rId9" Type="http://schemas.openxmlformats.org/officeDocument/2006/relationships/hyperlink" Target="https://www.imparadigitale.it/impariamo-intelligenza-artificiale-a-scuo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clTFBwY2WUdwmdiGLb3HD2+A==">CgMxLjAyCGguZ2pkZ3hzOAByITE1WGxrZFJBWlJZSXBqQk9qNFVuZXUtREVvSFlsU3ZZSw==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2235</Words>
  <Characters>12746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Ricerca</cp:lastModifiedBy>
  <cp:revision>5</cp:revision>
  <dcterms:created xsi:type="dcterms:W3CDTF">2024-05-22T08:29:00Z</dcterms:created>
  <dcterms:modified xsi:type="dcterms:W3CDTF">2024-05-22T08:39:00Z</dcterms:modified>
</cp:coreProperties>
</file>